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072" w:type="dxa"/>
        <w:tblLayout w:type="fixed"/>
        <w:tblCellMar>
          <w:left w:w="0" w:type="dxa"/>
          <w:right w:w="0" w:type="dxa"/>
        </w:tblCellMar>
        <w:tblLook w:val="0000" w:firstRow="0" w:lastRow="0" w:firstColumn="0" w:lastColumn="0" w:noHBand="0" w:noVBand="0"/>
      </w:tblPr>
      <w:tblGrid>
        <w:gridCol w:w="5245"/>
        <w:gridCol w:w="3827"/>
      </w:tblGrid>
      <w:tr w:rsidR="00D40650" w14:paraId="5251BFA1" w14:textId="77777777" w:rsidTr="00AE5070">
        <w:trPr>
          <w:trHeight w:val="1987"/>
        </w:trPr>
        <w:tc>
          <w:tcPr>
            <w:tcW w:w="5245" w:type="dxa"/>
          </w:tcPr>
          <w:p w14:paraId="1FA8948F" w14:textId="77777777" w:rsidR="00D40650" w:rsidRPr="00A10E66" w:rsidRDefault="002D24D6" w:rsidP="00DF44DF">
            <w:pPr>
              <w:pStyle w:val="TableContents"/>
              <w:rPr>
                <w:b/>
              </w:rPr>
            </w:pPr>
            <w:r>
              <w:rPr>
                <w:noProof/>
                <w:lang w:eastAsia="et-EE" w:bidi="ar-SA"/>
              </w:rPr>
              <w:drawing>
                <wp:anchor distT="0" distB="0" distL="114300" distR="114300" simplePos="0" relativeHeight="251659264" behindDoc="0" locked="0" layoutInCell="1" allowOverlap="1" wp14:anchorId="14C26185" wp14:editId="0023E517">
                  <wp:simplePos x="0" y="0"/>
                  <wp:positionH relativeFrom="page">
                    <wp:posOffset>-864235</wp:posOffset>
                  </wp:positionH>
                  <wp:positionV relativeFrom="page">
                    <wp:posOffset>-144145</wp:posOffset>
                  </wp:positionV>
                  <wp:extent cx="2944495" cy="95758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4495" cy="9575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tcPr>
          <w:p w14:paraId="48A3E33F" w14:textId="77777777" w:rsidR="00BC1A62" w:rsidRPr="00BC1A62" w:rsidRDefault="00BC1A62" w:rsidP="00146DC7">
            <w:pPr>
              <w:pStyle w:val="AK"/>
            </w:pPr>
          </w:p>
        </w:tc>
      </w:tr>
      <w:tr w:rsidR="00D40650" w:rsidRPr="001D4CFB" w14:paraId="4FB172F3" w14:textId="77777777" w:rsidTr="00AE5070">
        <w:trPr>
          <w:trHeight w:val="1985"/>
        </w:trPr>
        <w:tc>
          <w:tcPr>
            <w:tcW w:w="5245" w:type="dxa"/>
          </w:tcPr>
          <w:p w14:paraId="2A1AB1F8" w14:textId="4D64DA40" w:rsidR="00F100F6" w:rsidRPr="00F06074" w:rsidRDefault="00146DC7" w:rsidP="0090258E">
            <w:pPr>
              <w:pStyle w:val="Adressaat"/>
            </w:pPr>
            <w:r>
              <w:rPr>
                <w:bCs/>
              </w:rPr>
              <w:t>Katrin Vingel</w:t>
            </w:r>
          </w:p>
          <w:p w14:paraId="701E64F9" w14:textId="4A482132" w:rsidR="0090258E" w:rsidRDefault="00146DC7" w:rsidP="0090258E">
            <w:pPr>
              <w:pStyle w:val="Adressaat"/>
            </w:pPr>
            <w:r>
              <w:t>kati</w:t>
            </w:r>
            <w:r w:rsidR="00892979">
              <w:t>@</w:t>
            </w:r>
            <w:r>
              <w:t>vonkrahl</w:t>
            </w:r>
            <w:r w:rsidR="00892979">
              <w:t>.</w:t>
            </w:r>
            <w:r w:rsidR="00F100F6">
              <w:t>ee</w:t>
            </w:r>
          </w:p>
          <w:p w14:paraId="59148E8E" w14:textId="77777777" w:rsidR="00A16EBB" w:rsidRDefault="00A16EBB" w:rsidP="0090258E">
            <w:pPr>
              <w:pStyle w:val="Adressaat"/>
            </w:pPr>
          </w:p>
          <w:p w14:paraId="279846C5" w14:textId="77777777" w:rsidR="009769BC" w:rsidRDefault="009769BC" w:rsidP="00BF4D7C">
            <w:pPr>
              <w:pStyle w:val="Adressaat"/>
            </w:pPr>
          </w:p>
          <w:p w14:paraId="7C206B42" w14:textId="77777777" w:rsidR="00046AD9" w:rsidRDefault="00046AD9" w:rsidP="00BF4D7C">
            <w:pPr>
              <w:pStyle w:val="Adressaat"/>
            </w:pPr>
          </w:p>
          <w:p w14:paraId="0F11CBAB" w14:textId="77777777" w:rsidR="00046AD9" w:rsidRDefault="00046AD9" w:rsidP="00BF4D7C">
            <w:pPr>
              <w:pStyle w:val="Adressaat"/>
            </w:pPr>
          </w:p>
          <w:p w14:paraId="46B68DD1" w14:textId="02BFB1BA" w:rsidR="00046AD9" w:rsidRPr="004D264D" w:rsidRDefault="00046AD9" w:rsidP="00BF4D7C">
            <w:pPr>
              <w:pStyle w:val="Adressaat"/>
            </w:pPr>
          </w:p>
        </w:tc>
        <w:tc>
          <w:tcPr>
            <w:tcW w:w="3827" w:type="dxa"/>
          </w:tcPr>
          <w:p w14:paraId="646B680F" w14:textId="521B097F" w:rsidR="00DD2970" w:rsidRDefault="00DD2970" w:rsidP="00DD2970">
            <w:pPr>
              <w:ind w:right="142"/>
            </w:pPr>
            <w:r>
              <w:t xml:space="preserve">Teie: </w:t>
            </w:r>
            <w:r w:rsidR="00146DC7">
              <w:t>1</w:t>
            </w:r>
            <w:r w:rsidR="00BC3791">
              <w:t>3</w:t>
            </w:r>
            <w:r>
              <w:t>.0</w:t>
            </w:r>
            <w:r w:rsidR="00146DC7">
              <w:t>5</w:t>
            </w:r>
            <w:r>
              <w:t>.20</w:t>
            </w:r>
            <w:r w:rsidR="00530D11">
              <w:t>2</w:t>
            </w:r>
            <w:r w:rsidR="00146DC7">
              <w:t>6</w:t>
            </w:r>
          </w:p>
          <w:p w14:paraId="0783FF30" w14:textId="77777777" w:rsidR="00DD2970" w:rsidRDefault="00DD2970" w:rsidP="00DD2970">
            <w:pPr>
              <w:ind w:right="142"/>
            </w:pPr>
          </w:p>
          <w:p w14:paraId="6DE191F3" w14:textId="68EFC303" w:rsidR="00DD2970" w:rsidRDefault="00DD2970" w:rsidP="00DD2970">
            <w:pPr>
              <w:ind w:right="142"/>
            </w:pPr>
            <w:r>
              <w:t xml:space="preserve">Meie: </w:t>
            </w:r>
            <w:r w:rsidR="000F6910">
              <w:t>14</w:t>
            </w:r>
            <w:r>
              <w:t>.0</w:t>
            </w:r>
            <w:r w:rsidR="000F6910">
              <w:t>5</w:t>
            </w:r>
            <w:r>
              <w:t>.20</w:t>
            </w:r>
            <w:r w:rsidR="00530D11">
              <w:t>2</w:t>
            </w:r>
            <w:r w:rsidR="000F6910">
              <w:t>6</w:t>
            </w:r>
            <w:r>
              <w:t xml:space="preserve"> nr 7.2-</w:t>
            </w:r>
            <w:r w:rsidR="00530D11">
              <w:t>7</w:t>
            </w:r>
            <w:r>
              <w:t>.3/</w:t>
            </w:r>
            <w:r w:rsidR="00BC3791">
              <w:t>3318</w:t>
            </w:r>
            <w:r>
              <w:t>-</w:t>
            </w:r>
            <w:r w:rsidR="00110957">
              <w:t>2</w:t>
            </w:r>
          </w:p>
          <w:p w14:paraId="01A91C5B" w14:textId="77777777" w:rsidR="00064955" w:rsidRPr="001D4CFB" w:rsidRDefault="00064955" w:rsidP="00AB1C97"/>
        </w:tc>
      </w:tr>
    </w:tbl>
    <w:p w14:paraId="6593AE57" w14:textId="77777777" w:rsidR="00593705" w:rsidRPr="00593705" w:rsidRDefault="00593705" w:rsidP="00593705">
      <w:pPr>
        <w:widowControl/>
        <w:suppressAutoHyphens w:val="0"/>
        <w:spacing w:after="560" w:line="240" w:lineRule="auto"/>
        <w:jc w:val="left"/>
        <w:rPr>
          <w:b/>
        </w:rPr>
      </w:pPr>
      <w:r w:rsidRPr="00593705">
        <w:rPr>
          <w:b/>
        </w:rPr>
        <w:t>Avaliku ürituse</w:t>
      </w:r>
      <w:r w:rsidR="00933D78">
        <w:rPr>
          <w:b/>
        </w:rPr>
        <w:t xml:space="preserve"> tingimuslik</w:t>
      </w:r>
      <w:r w:rsidRPr="00593705">
        <w:rPr>
          <w:b/>
        </w:rPr>
        <w:t xml:space="preserve"> kooskõlastamine</w:t>
      </w:r>
    </w:p>
    <w:p w14:paraId="6D9431A5" w14:textId="3F62CB63" w:rsidR="00593705" w:rsidRPr="00593705" w:rsidRDefault="00593705" w:rsidP="00593705">
      <w:pPr>
        <w:widowControl/>
        <w:suppressAutoHyphens w:val="0"/>
        <w:spacing w:line="240" w:lineRule="auto"/>
        <w:rPr>
          <w:rFonts w:eastAsiaTheme="minorEastAsia"/>
          <w:kern w:val="0"/>
          <w:lang w:eastAsia="et-EE" w:bidi="ar-SA"/>
        </w:rPr>
      </w:pPr>
      <w:r w:rsidRPr="00593705">
        <w:rPr>
          <w:rFonts w:eastAsiaTheme="minorEastAsia"/>
          <w:kern w:val="0"/>
          <w:lang w:eastAsia="et-EE" w:bidi="ar-SA"/>
        </w:rPr>
        <w:t xml:space="preserve">Kooskõlastame </w:t>
      </w:r>
      <w:r w:rsidR="002C3AC8">
        <w:rPr>
          <w:rFonts w:eastAsiaTheme="minorEastAsia"/>
          <w:kern w:val="0"/>
          <w:lang w:eastAsia="et-EE" w:bidi="ar-SA"/>
        </w:rPr>
        <w:t>festivali Baltoscandal raames toimuvad etendused</w:t>
      </w:r>
      <w:r w:rsidR="00CA769B">
        <w:rPr>
          <w:rFonts w:eastAsiaTheme="minorEastAsia"/>
          <w:kern w:val="0"/>
          <w:lang w:eastAsia="et-EE" w:bidi="ar-SA"/>
        </w:rPr>
        <w:t xml:space="preserve"> 02</w:t>
      </w:r>
      <w:r w:rsidR="00EA083E">
        <w:rPr>
          <w:rFonts w:eastAsiaTheme="minorEastAsia"/>
          <w:kern w:val="0"/>
          <w:lang w:eastAsia="et-EE" w:bidi="ar-SA"/>
        </w:rPr>
        <w:t>.0</w:t>
      </w:r>
      <w:r w:rsidR="00CA769B">
        <w:rPr>
          <w:rFonts w:eastAsiaTheme="minorEastAsia"/>
          <w:kern w:val="0"/>
          <w:lang w:eastAsia="et-EE" w:bidi="ar-SA"/>
        </w:rPr>
        <w:t>7</w:t>
      </w:r>
      <w:r w:rsidR="00EA083E">
        <w:rPr>
          <w:rFonts w:eastAsiaTheme="minorEastAsia"/>
          <w:kern w:val="0"/>
          <w:lang w:eastAsia="et-EE" w:bidi="ar-SA"/>
        </w:rPr>
        <w:t>.202</w:t>
      </w:r>
      <w:r w:rsidR="00CA769B">
        <w:rPr>
          <w:rFonts w:eastAsiaTheme="minorEastAsia"/>
          <w:kern w:val="0"/>
          <w:lang w:eastAsia="et-EE" w:bidi="ar-SA"/>
        </w:rPr>
        <w:t>6 ja 03.07.2026</w:t>
      </w:r>
      <w:r w:rsidR="00EA083E">
        <w:rPr>
          <w:rFonts w:eastAsiaTheme="minorEastAsia"/>
          <w:kern w:val="0"/>
          <w:lang w:eastAsia="et-EE" w:bidi="ar-SA"/>
        </w:rPr>
        <w:t xml:space="preserve"> kell 2</w:t>
      </w:r>
      <w:r w:rsidR="00CA769B">
        <w:rPr>
          <w:rFonts w:eastAsiaTheme="minorEastAsia"/>
          <w:kern w:val="0"/>
          <w:lang w:eastAsia="et-EE" w:bidi="ar-SA"/>
        </w:rPr>
        <w:t>3</w:t>
      </w:r>
      <w:r w:rsidR="00EA083E">
        <w:rPr>
          <w:rFonts w:eastAsiaTheme="minorEastAsia"/>
          <w:kern w:val="0"/>
          <w:lang w:eastAsia="et-EE" w:bidi="ar-SA"/>
        </w:rPr>
        <w:t>.00</w:t>
      </w:r>
      <w:r w:rsidR="00EA083E" w:rsidRPr="00E067D9">
        <w:rPr>
          <w:rFonts w:eastAsiaTheme="minorEastAsia"/>
          <w:kern w:val="0"/>
          <w:lang w:eastAsia="et-EE" w:bidi="ar-SA"/>
        </w:rPr>
        <w:t>–</w:t>
      </w:r>
      <w:r w:rsidR="00EA083E">
        <w:rPr>
          <w:rFonts w:eastAsiaTheme="minorEastAsia"/>
          <w:kern w:val="0"/>
          <w:lang w:eastAsia="et-EE" w:bidi="ar-SA"/>
        </w:rPr>
        <w:t>0</w:t>
      </w:r>
      <w:r w:rsidR="00CA769B">
        <w:rPr>
          <w:rFonts w:eastAsiaTheme="minorEastAsia"/>
          <w:kern w:val="0"/>
          <w:lang w:eastAsia="et-EE" w:bidi="ar-SA"/>
        </w:rPr>
        <w:t>0.</w:t>
      </w:r>
      <w:r w:rsidR="00EA083E">
        <w:rPr>
          <w:rFonts w:eastAsiaTheme="minorEastAsia"/>
          <w:kern w:val="0"/>
          <w:lang w:eastAsia="et-EE" w:bidi="ar-SA"/>
        </w:rPr>
        <w:t>00</w:t>
      </w:r>
      <w:r w:rsidR="00CA769B">
        <w:rPr>
          <w:rFonts w:eastAsiaTheme="minorEastAsia"/>
          <w:kern w:val="0"/>
          <w:lang w:eastAsia="et-EE" w:bidi="ar-SA"/>
        </w:rPr>
        <w:t>, 04.07.2026 kell 20.15-21.35</w:t>
      </w:r>
      <w:r w:rsidR="00BC3791">
        <w:rPr>
          <w:rFonts w:eastAsiaTheme="minorEastAsia"/>
          <w:kern w:val="0"/>
          <w:lang w:eastAsia="et-EE" w:bidi="ar-SA"/>
        </w:rPr>
        <w:t xml:space="preserve"> ja </w:t>
      </w:r>
      <w:r w:rsidR="00146DC7">
        <w:rPr>
          <w:rFonts w:eastAsiaTheme="minorEastAsia"/>
          <w:kern w:val="0"/>
          <w:lang w:eastAsia="et-EE" w:bidi="ar-SA"/>
        </w:rPr>
        <w:t>05.07 kell 16.00-17.30</w:t>
      </w:r>
      <w:r w:rsidR="00EA083E" w:rsidRPr="00E067D9">
        <w:rPr>
          <w:rFonts w:eastAsiaTheme="minorEastAsia"/>
          <w:kern w:val="0"/>
          <w:lang w:eastAsia="et-EE" w:bidi="ar-SA"/>
        </w:rPr>
        <w:t xml:space="preserve"> aadressil</w:t>
      </w:r>
      <w:r w:rsidRPr="00593705">
        <w:rPr>
          <w:rFonts w:eastAsiaTheme="minorEastAsia"/>
          <w:kern w:val="0"/>
          <w:lang w:eastAsia="et-EE" w:bidi="ar-SA"/>
        </w:rPr>
        <w:t xml:space="preserve"> </w:t>
      </w:r>
      <w:r w:rsidR="006171B1">
        <w:rPr>
          <w:rFonts w:eastAsiaTheme="minorEastAsia"/>
          <w:kern w:val="0"/>
          <w:lang w:eastAsia="et-EE" w:bidi="ar-SA"/>
        </w:rPr>
        <w:t>Tootmise 6</w:t>
      </w:r>
      <w:r w:rsidR="00045D16">
        <w:rPr>
          <w:rFonts w:eastAsiaTheme="minorEastAsia"/>
          <w:kern w:val="0"/>
          <w:lang w:eastAsia="et-EE" w:bidi="ar-SA"/>
        </w:rPr>
        <w:t>c</w:t>
      </w:r>
      <w:r w:rsidR="002A5684">
        <w:rPr>
          <w:rFonts w:eastAsiaTheme="minorEastAsia"/>
          <w:kern w:val="0"/>
          <w:lang w:eastAsia="et-EE" w:bidi="ar-SA"/>
        </w:rPr>
        <w:t>, Rakvere</w:t>
      </w:r>
      <w:r w:rsidR="00892979">
        <w:rPr>
          <w:rFonts w:eastAsiaTheme="minorEastAsia"/>
          <w:kern w:val="0"/>
          <w:lang w:eastAsia="et-EE" w:bidi="ar-SA"/>
        </w:rPr>
        <w:t>, Lääne-Viru maakond</w:t>
      </w:r>
      <w:r w:rsidR="009531AD">
        <w:rPr>
          <w:rFonts w:eastAsiaTheme="minorEastAsia"/>
          <w:kern w:val="0"/>
          <w:lang w:eastAsia="et-EE" w:bidi="ar-SA"/>
        </w:rPr>
        <w:t xml:space="preserve"> asuvas</w:t>
      </w:r>
      <w:r w:rsidR="007B06E3">
        <w:rPr>
          <w:rFonts w:eastAsiaTheme="minorEastAsia"/>
          <w:kern w:val="0"/>
          <w:lang w:eastAsia="et-EE" w:bidi="ar-SA"/>
        </w:rPr>
        <w:t xml:space="preserve"> </w:t>
      </w:r>
      <w:r w:rsidR="006171B1">
        <w:rPr>
          <w:rFonts w:eastAsiaTheme="minorEastAsia"/>
          <w:kern w:val="0"/>
          <w:lang w:eastAsia="et-EE" w:bidi="ar-SA"/>
        </w:rPr>
        <w:t>hoones</w:t>
      </w:r>
      <w:r w:rsidRPr="00593705">
        <w:rPr>
          <w:rFonts w:eastAsiaTheme="minorEastAsia"/>
          <w:kern w:val="0"/>
          <w:lang w:eastAsia="et-EE" w:bidi="ar-SA"/>
        </w:rPr>
        <w:t xml:space="preserve">, kui </w:t>
      </w:r>
      <w:r w:rsidR="00EA083E">
        <w:rPr>
          <w:rFonts w:eastAsiaTheme="minorEastAsia"/>
          <w:kern w:val="0"/>
          <w:lang w:eastAsia="et-EE" w:bidi="ar-SA"/>
        </w:rPr>
        <w:t>ürituse</w:t>
      </w:r>
      <w:r w:rsidRPr="00593705">
        <w:rPr>
          <w:rFonts w:eastAsiaTheme="minorEastAsia"/>
          <w:kern w:val="0"/>
          <w:lang w:eastAsia="et-EE" w:bidi="ar-SA"/>
        </w:rPr>
        <w:t xml:space="preserve"> ajal tagatakse inimeste turvalisus ja kiire teavitamine õnnetuse korral ning järgitakse kõiki tuleohutusnõudeid, sealhulgas:</w:t>
      </w:r>
    </w:p>
    <w:p w14:paraId="69417250" w14:textId="77777777" w:rsidR="00593705" w:rsidRPr="00593705" w:rsidRDefault="00593705" w:rsidP="00593705">
      <w:pPr>
        <w:widowControl/>
        <w:tabs>
          <w:tab w:val="left" w:pos="5670"/>
        </w:tabs>
        <w:suppressAutoHyphens w:val="0"/>
        <w:spacing w:line="240" w:lineRule="auto"/>
        <w:rPr>
          <w:rFonts w:cs="Mangal"/>
        </w:rPr>
      </w:pPr>
    </w:p>
    <w:p w14:paraId="428E195B" w14:textId="54522D6D" w:rsidR="00A878BA" w:rsidRDefault="00A53FBB" w:rsidP="00A878BA">
      <w:pPr>
        <w:widowControl/>
        <w:numPr>
          <w:ilvl w:val="0"/>
          <w:numId w:val="1"/>
        </w:numPr>
        <w:suppressAutoHyphens w:val="0"/>
        <w:spacing w:line="240" w:lineRule="auto"/>
        <w:ind w:left="720"/>
        <w:rPr>
          <w:rFonts w:eastAsiaTheme="minorEastAsia"/>
          <w:kern w:val="0"/>
          <w:lang w:eastAsia="en-US" w:bidi="ar-SA"/>
        </w:rPr>
      </w:pPr>
      <w:r w:rsidRPr="00A53FBB">
        <w:rPr>
          <w:rFonts w:eastAsiaTheme="minorEastAsia"/>
          <w:kern w:val="0"/>
          <w:lang w:eastAsia="en-US" w:bidi="ar-SA"/>
        </w:rPr>
        <w:t xml:space="preserve">hoonest tagatakse kiire inimeste evakueerimise võimalus: hoonest ja territooriumilt </w:t>
      </w:r>
      <w:r w:rsidR="00930391">
        <w:rPr>
          <w:rFonts w:eastAsiaTheme="minorEastAsia"/>
          <w:kern w:val="0"/>
          <w:lang w:eastAsia="en-US" w:bidi="ar-SA"/>
        </w:rPr>
        <w:t xml:space="preserve">peavad kõik </w:t>
      </w:r>
      <w:r w:rsidRPr="00A53FBB">
        <w:rPr>
          <w:rFonts w:eastAsiaTheme="minorEastAsia"/>
          <w:kern w:val="0"/>
          <w:lang w:eastAsia="en-US" w:bidi="ar-SA"/>
        </w:rPr>
        <w:t>evakuatsiooniteed</w:t>
      </w:r>
      <w:r w:rsidR="00930391">
        <w:rPr>
          <w:rFonts w:eastAsiaTheme="minorEastAsia"/>
          <w:kern w:val="0"/>
          <w:lang w:eastAsia="en-US" w:bidi="ar-SA"/>
        </w:rPr>
        <w:t xml:space="preserve"> ja evakuatsioonipääsud olema vabalt läbitavad, märgistatud</w:t>
      </w:r>
      <w:r w:rsidRPr="00A53FBB">
        <w:rPr>
          <w:rFonts w:eastAsiaTheme="minorEastAsia"/>
          <w:kern w:val="0"/>
          <w:lang w:eastAsia="en-US" w:bidi="ar-SA"/>
        </w:rPr>
        <w:t xml:space="preserve"> ning avatavad ilma abivahenditeta;</w:t>
      </w:r>
    </w:p>
    <w:p w14:paraId="6FA595C5" w14:textId="77777777" w:rsidR="00A878BA" w:rsidRPr="00A878BA" w:rsidRDefault="00A878BA" w:rsidP="00A878BA">
      <w:pPr>
        <w:widowControl/>
        <w:suppressAutoHyphens w:val="0"/>
        <w:spacing w:line="240" w:lineRule="auto"/>
        <w:ind w:left="720"/>
        <w:rPr>
          <w:rFonts w:eastAsiaTheme="minorEastAsia"/>
          <w:kern w:val="0"/>
          <w:lang w:eastAsia="en-US" w:bidi="ar-SA"/>
        </w:rPr>
      </w:pPr>
    </w:p>
    <w:p w14:paraId="5323E834" w14:textId="365C1A8E" w:rsidR="00A878BA" w:rsidRPr="000D3F6B" w:rsidRDefault="00A878BA" w:rsidP="00A878BA">
      <w:pPr>
        <w:widowControl/>
        <w:numPr>
          <w:ilvl w:val="0"/>
          <w:numId w:val="1"/>
        </w:numPr>
        <w:suppressAutoHyphens w:val="0"/>
        <w:spacing w:line="240" w:lineRule="auto"/>
        <w:ind w:left="720"/>
        <w:rPr>
          <w:rFonts w:eastAsiaTheme="minorEastAsia"/>
          <w:kern w:val="0"/>
          <w:lang w:eastAsia="en-US" w:bidi="ar-SA"/>
        </w:rPr>
      </w:pPr>
      <w:r>
        <w:t xml:space="preserve"> </w:t>
      </w:r>
      <w:r w:rsidRPr="000D3F6B">
        <w:t>üle 60m² pindalaga ruumides</w:t>
      </w:r>
      <w:r w:rsidR="007A78D8">
        <w:t xml:space="preserve"> ja evakuatsiooniteedel</w:t>
      </w:r>
      <w:r w:rsidRPr="000D3F6B">
        <w:t xml:space="preserve"> tagatakse nõuetekohase turvavalgustuse olemasolu;</w:t>
      </w:r>
    </w:p>
    <w:p w14:paraId="2834DC31" w14:textId="77777777" w:rsidR="00A53FBB" w:rsidRPr="00A53FBB" w:rsidRDefault="00A53FBB" w:rsidP="00A53FBB">
      <w:pPr>
        <w:widowControl/>
        <w:suppressAutoHyphens w:val="0"/>
        <w:spacing w:line="240" w:lineRule="auto"/>
        <w:ind w:left="720"/>
        <w:rPr>
          <w:rFonts w:eastAsiaTheme="minorEastAsia"/>
          <w:kern w:val="0"/>
          <w:lang w:eastAsia="en-US" w:bidi="ar-SA"/>
        </w:rPr>
      </w:pPr>
    </w:p>
    <w:p w14:paraId="0EF018D9" w14:textId="77777777" w:rsidR="00A53FBB" w:rsidRPr="00A53FBB" w:rsidRDefault="00A53FBB" w:rsidP="00A53FBB">
      <w:pPr>
        <w:widowControl/>
        <w:numPr>
          <w:ilvl w:val="0"/>
          <w:numId w:val="1"/>
        </w:numPr>
        <w:suppressAutoHyphens w:val="0"/>
        <w:spacing w:line="240" w:lineRule="auto"/>
        <w:ind w:left="720"/>
        <w:rPr>
          <w:rFonts w:eastAsia="Times New Roman"/>
          <w:kern w:val="0"/>
          <w:lang w:eastAsia="en-US" w:bidi="ar-SA"/>
        </w:rPr>
      </w:pPr>
      <w:r w:rsidRPr="00A53FBB">
        <w:rPr>
          <w:rFonts w:eastAsia="Times New Roman"/>
          <w:kern w:val="0"/>
          <w:lang w:eastAsia="en-US" w:bidi="ar-SA"/>
        </w:rPr>
        <w:t>tagatakse tuletõrjetehnika vaba juurdepääs ehitisele –rajatakse üldjuhul ringsõiduna, vähemalt 3,5 m laiune, ala aiaga piiramisel värav vähemalt 4 m lai ja 4,5 m kõrge;</w:t>
      </w:r>
    </w:p>
    <w:p w14:paraId="2BF5F687" w14:textId="77777777" w:rsidR="00A53FBB" w:rsidRPr="00A53FBB" w:rsidRDefault="00A53FBB" w:rsidP="00A53FBB">
      <w:pPr>
        <w:ind w:left="720"/>
        <w:contextualSpacing/>
        <w:rPr>
          <w:rFonts w:cs="Mangal"/>
        </w:rPr>
      </w:pPr>
    </w:p>
    <w:p w14:paraId="031DE2D5" w14:textId="6BF6CAD7" w:rsidR="00A53FBB" w:rsidRDefault="00A53FBB" w:rsidP="00A53FBB">
      <w:pPr>
        <w:widowControl/>
        <w:numPr>
          <w:ilvl w:val="0"/>
          <w:numId w:val="1"/>
        </w:numPr>
        <w:suppressAutoHyphens w:val="0"/>
        <w:spacing w:line="240" w:lineRule="auto"/>
        <w:ind w:left="720"/>
        <w:rPr>
          <w:rFonts w:eastAsia="Times New Roman"/>
          <w:kern w:val="0"/>
          <w:lang w:eastAsia="en-US" w:bidi="ar-SA"/>
        </w:rPr>
      </w:pPr>
      <w:r w:rsidRPr="00A53FBB">
        <w:rPr>
          <w:rFonts w:eastAsia="Times New Roman"/>
          <w:kern w:val="0"/>
          <w:lang w:eastAsia="en-US" w:bidi="ar-SA"/>
        </w:rPr>
        <w:t>üle 200 istekohaga ruumis peavad istmed ja istmeread olema omavahel ühendatud või peab ühendama istmed põranda külge selliselt, et oleks tagatud ohutu evakuatsioon;</w:t>
      </w:r>
    </w:p>
    <w:p w14:paraId="75D09CA1" w14:textId="77777777" w:rsidR="00A878BA" w:rsidRPr="00A878BA" w:rsidRDefault="00A878BA" w:rsidP="00A878BA">
      <w:pPr>
        <w:widowControl/>
        <w:suppressAutoHyphens w:val="0"/>
        <w:spacing w:line="240" w:lineRule="auto"/>
        <w:rPr>
          <w:rFonts w:eastAsia="Times New Roman"/>
          <w:kern w:val="0"/>
          <w:lang w:eastAsia="en-US" w:bidi="ar-SA"/>
        </w:rPr>
      </w:pPr>
    </w:p>
    <w:p w14:paraId="2C93A5F9" w14:textId="77777777" w:rsidR="00A53FBB" w:rsidRPr="00A53FBB" w:rsidRDefault="00A53FBB" w:rsidP="00A53FBB">
      <w:pPr>
        <w:widowControl/>
        <w:numPr>
          <w:ilvl w:val="0"/>
          <w:numId w:val="1"/>
        </w:numPr>
        <w:suppressAutoHyphens w:val="0"/>
        <w:spacing w:line="240" w:lineRule="auto"/>
        <w:ind w:left="720"/>
      </w:pPr>
      <w:r w:rsidRPr="00A53FBB">
        <w:t>hoone varustatakse esmaste tulekustutusvahenditega kogunemishoonele ettenähtud nõuete kohaselt - üks vähemalt 6 kg tulekustutusaine massiga tulekustuti iga 200 m</w:t>
      </w:r>
      <w:r w:rsidRPr="00A53FBB">
        <w:rPr>
          <w:vertAlign w:val="superscript"/>
        </w:rPr>
        <w:t xml:space="preserve">2 </w:t>
      </w:r>
      <w:r w:rsidRPr="00A53FBB">
        <w:t>kohta, kuid vähemalt kaks kustutit igale korrusele; kioskis või muus samalaadses müügikohas või teenuse osutamiseks ettenähtud ehitises – üks vähemalt 6 kg tulekustutusaine massiga tulekustuti ehitise kohta;</w:t>
      </w:r>
    </w:p>
    <w:p w14:paraId="37531BD3" w14:textId="77777777" w:rsidR="00A53FBB" w:rsidRPr="00A53FBB" w:rsidRDefault="00A53FBB" w:rsidP="00A53FBB">
      <w:pPr>
        <w:widowControl/>
        <w:suppressAutoHyphens w:val="0"/>
        <w:spacing w:line="240" w:lineRule="auto"/>
      </w:pPr>
    </w:p>
    <w:p w14:paraId="0A5F3A62" w14:textId="454D2C4D" w:rsidR="00A53FBB" w:rsidRPr="00A53FBB" w:rsidRDefault="00A53FBB" w:rsidP="00A53FBB">
      <w:pPr>
        <w:widowControl/>
        <w:numPr>
          <w:ilvl w:val="0"/>
          <w:numId w:val="1"/>
        </w:numPr>
        <w:suppressAutoHyphens w:val="0"/>
        <w:spacing w:line="240" w:lineRule="auto"/>
        <w:ind w:left="720"/>
        <w:rPr>
          <w:rFonts w:eastAsiaTheme="minorEastAsia"/>
          <w:kern w:val="0"/>
          <w:lang w:eastAsia="et-EE" w:bidi="ar-SA"/>
        </w:rPr>
      </w:pPr>
      <w:r w:rsidRPr="00A53FBB">
        <w:rPr>
          <w:rFonts w:eastAsiaTheme="minorEastAsia"/>
          <w:color w:val="000000"/>
          <w:kern w:val="0"/>
          <w:lang w:eastAsia="en-US" w:bidi="ar-SA"/>
        </w:rPr>
        <w:t>ajutised elektrikaablid kaitstakse mehaaniliste vigastuste eest;</w:t>
      </w:r>
    </w:p>
    <w:p w14:paraId="024F7515" w14:textId="77777777" w:rsidR="00A53FBB" w:rsidRPr="00A53FBB" w:rsidRDefault="00A53FBB" w:rsidP="00A53FBB">
      <w:pPr>
        <w:widowControl/>
        <w:suppressAutoHyphens w:val="0"/>
        <w:spacing w:line="240" w:lineRule="auto"/>
        <w:rPr>
          <w:rFonts w:eastAsiaTheme="minorEastAsia"/>
          <w:kern w:val="0"/>
          <w:lang w:eastAsia="et-EE" w:bidi="ar-SA"/>
        </w:rPr>
      </w:pPr>
    </w:p>
    <w:p w14:paraId="3D4B51F0" w14:textId="77777777" w:rsidR="00A53FBB" w:rsidRPr="00A53FBB" w:rsidRDefault="00A53FBB" w:rsidP="00A53FBB">
      <w:pPr>
        <w:widowControl/>
        <w:numPr>
          <w:ilvl w:val="0"/>
          <w:numId w:val="1"/>
        </w:numPr>
        <w:suppressAutoHyphens w:val="0"/>
        <w:spacing w:line="240" w:lineRule="auto"/>
        <w:ind w:left="720"/>
      </w:pPr>
      <w:r w:rsidRPr="00A53FBB">
        <w:t>põlevmaterjalide ladustamisel tuleb lähtuda tuleohutuse seaduses § 19 kehtestatud nõuetest;</w:t>
      </w:r>
    </w:p>
    <w:p w14:paraId="0D933D95" w14:textId="77777777" w:rsidR="00A53FBB" w:rsidRPr="00A53FBB" w:rsidRDefault="00A53FBB" w:rsidP="00A53FBB">
      <w:pPr>
        <w:widowControl/>
        <w:suppressAutoHyphens w:val="0"/>
        <w:spacing w:line="240" w:lineRule="auto"/>
      </w:pPr>
    </w:p>
    <w:p w14:paraId="64AE3BFE" w14:textId="77777777" w:rsidR="00A53FBB" w:rsidRPr="00A53FBB" w:rsidRDefault="00A53FBB" w:rsidP="00A53FBB">
      <w:pPr>
        <w:widowControl/>
        <w:numPr>
          <w:ilvl w:val="0"/>
          <w:numId w:val="1"/>
        </w:numPr>
        <w:suppressAutoHyphens w:val="0"/>
        <w:spacing w:line="240" w:lineRule="auto"/>
        <w:ind w:left="720"/>
        <w:rPr>
          <w:rFonts w:eastAsiaTheme="minorEastAsia"/>
          <w:kern w:val="0"/>
          <w:lang w:eastAsia="et-EE" w:bidi="ar-SA"/>
        </w:rPr>
      </w:pPr>
      <w:r w:rsidRPr="00A53FBB">
        <w:rPr>
          <w:rFonts w:eastAsiaTheme="minorEastAsia"/>
          <w:color w:val="000000"/>
          <w:kern w:val="0"/>
          <w:lang w:eastAsia="en-US" w:bidi="ar-SA"/>
        </w:rPr>
        <w:t>enne tööle asumist tutvustatakse töötajale tuleohutusnõudeid ning lähtuvalt töö iseloomust viiakse läbi tuleohutusalane koolitus, tagatakse töötajatele tuleohutuspaigaldiste ja päästevahendite kättesaadavus ja kasutamisoskus ning teavitatakse töötajaid võimalikust tuleohust ning tulekahju vältimise meetmetest;</w:t>
      </w:r>
    </w:p>
    <w:p w14:paraId="0B406854" w14:textId="77777777" w:rsidR="00A53FBB" w:rsidRDefault="00A53FBB" w:rsidP="00A53FBB">
      <w:pPr>
        <w:widowControl/>
        <w:suppressAutoHyphens w:val="0"/>
        <w:spacing w:line="240" w:lineRule="auto"/>
        <w:rPr>
          <w:rFonts w:eastAsiaTheme="minorEastAsia"/>
          <w:kern w:val="0"/>
          <w:lang w:eastAsia="et-EE" w:bidi="ar-SA"/>
        </w:rPr>
      </w:pPr>
    </w:p>
    <w:p w14:paraId="40EF04F4" w14:textId="77777777" w:rsidR="00A53FBB" w:rsidRDefault="00A53FBB" w:rsidP="00A53FBB">
      <w:pPr>
        <w:widowControl/>
        <w:suppressAutoHyphens w:val="0"/>
        <w:spacing w:line="240" w:lineRule="auto"/>
        <w:rPr>
          <w:rFonts w:eastAsiaTheme="minorEastAsia"/>
          <w:kern w:val="0"/>
          <w:lang w:eastAsia="et-EE" w:bidi="ar-SA"/>
        </w:rPr>
      </w:pPr>
    </w:p>
    <w:p w14:paraId="5F628247" w14:textId="77777777" w:rsidR="00A53FBB" w:rsidRPr="00A53FBB" w:rsidRDefault="00A53FBB" w:rsidP="00A53FBB">
      <w:pPr>
        <w:widowControl/>
        <w:suppressAutoHyphens w:val="0"/>
        <w:spacing w:line="240" w:lineRule="auto"/>
        <w:rPr>
          <w:rFonts w:eastAsiaTheme="minorEastAsia"/>
          <w:kern w:val="0"/>
          <w:lang w:eastAsia="et-EE" w:bidi="ar-SA"/>
        </w:rPr>
      </w:pPr>
    </w:p>
    <w:p w14:paraId="612CCEDC" w14:textId="54A424DF" w:rsidR="00A53FBB" w:rsidRPr="009531AD" w:rsidRDefault="00A53FBB" w:rsidP="00A53FBB">
      <w:pPr>
        <w:widowControl/>
        <w:numPr>
          <w:ilvl w:val="0"/>
          <w:numId w:val="1"/>
        </w:numPr>
        <w:suppressAutoHyphens w:val="0"/>
        <w:spacing w:line="240" w:lineRule="auto"/>
        <w:ind w:left="720"/>
        <w:rPr>
          <w:rFonts w:eastAsiaTheme="minorEastAsia"/>
          <w:kern w:val="0"/>
          <w:lang w:eastAsia="et-EE" w:bidi="ar-SA"/>
        </w:rPr>
      </w:pPr>
      <w:r w:rsidRPr="00A53FBB">
        <w:rPr>
          <w:rFonts w:eastAsiaTheme="minorEastAsia"/>
          <w:kern w:val="0"/>
          <w:szCs w:val="22"/>
          <w:lang w:eastAsia="en-US" w:bidi="ar-SA"/>
        </w:rPr>
        <w:lastRenderedPageBreak/>
        <w:t>seadmed</w:t>
      </w:r>
      <w:r w:rsidR="00281077">
        <w:rPr>
          <w:rFonts w:eastAsiaTheme="minorEastAsia"/>
          <w:kern w:val="0"/>
          <w:szCs w:val="22"/>
          <w:lang w:eastAsia="en-US" w:bidi="ar-SA"/>
        </w:rPr>
        <w:t xml:space="preserve"> ja tuleohutuspaigaldised</w:t>
      </w:r>
      <w:r w:rsidRPr="00A53FBB">
        <w:rPr>
          <w:rFonts w:eastAsiaTheme="minorEastAsia"/>
          <w:kern w:val="0"/>
          <w:szCs w:val="22"/>
          <w:lang w:eastAsia="en-US" w:bidi="ar-SA"/>
        </w:rPr>
        <w:t xml:space="preserve"> peavad vastama selle valmistaja tehnilise dokumentatsiooni nõuetele ja olema nõuetekohaselt hooldatud</w:t>
      </w:r>
      <w:r w:rsidR="00672B40">
        <w:rPr>
          <w:rFonts w:eastAsiaTheme="minorEastAsia"/>
          <w:kern w:val="0"/>
          <w:szCs w:val="22"/>
          <w:lang w:eastAsia="en-US" w:bidi="ar-SA"/>
        </w:rPr>
        <w:t>.</w:t>
      </w:r>
    </w:p>
    <w:p w14:paraId="2592C41A" w14:textId="77777777" w:rsidR="009531AD" w:rsidRPr="009531AD" w:rsidRDefault="009531AD" w:rsidP="009531AD">
      <w:pPr>
        <w:widowControl/>
        <w:suppressAutoHyphens w:val="0"/>
        <w:spacing w:line="240" w:lineRule="auto"/>
        <w:ind w:left="720"/>
        <w:rPr>
          <w:rFonts w:eastAsiaTheme="minorEastAsia"/>
          <w:kern w:val="0"/>
          <w:lang w:eastAsia="et-EE" w:bidi="ar-SA"/>
        </w:rPr>
      </w:pPr>
    </w:p>
    <w:p w14:paraId="09C550CE" w14:textId="77777777" w:rsidR="009531AD" w:rsidRPr="00A53FBB" w:rsidRDefault="009531AD" w:rsidP="009531AD">
      <w:pPr>
        <w:widowControl/>
        <w:suppressAutoHyphens w:val="0"/>
        <w:spacing w:line="240" w:lineRule="auto"/>
      </w:pPr>
    </w:p>
    <w:p w14:paraId="092EAD00" w14:textId="65BC6736" w:rsidR="009531AD" w:rsidRPr="00A53FBB" w:rsidRDefault="00122A06" w:rsidP="009531AD">
      <w:pPr>
        <w:widowControl/>
        <w:suppressAutoHyphens w:val="0"/>
        <w:spacing w:line="240" w:lineRule="auto"/>
        <w:rPr>
          <w:rFonts w:eastAsiaTheme="minorEastAsia"/>
          <w:kern w:val="0"/>
          <w:lang w:eastAsia="et-EE" w:bidi="ar-SA"/>
        </w:rPr>
      </w:pPr>
      <w:r>
        <w:rPr>
          <w:rFonts w:eastAsiaTheme="minorEastAsia"/>
          <w:kern w:val="0"/>
          <w:lang w:eastAsia="et-EE" w:bidi="ar-SA"/>
        </w:rPr>
        <w:t xml:space="preserve">Enne etendusi soovime hoones teostada </w:t>
      </w:r>
      <w:r w:rsidR="00146DC7">
        <w:rPr>
          <w:rFonts w:eastAsiaTheme="minorEastAsia"/>
          <w:kern w:val="0"/>
          <w:lang w:eastAsia="et-EE" w:bidi="ar-SA"/>
        </w:rPr>
        <w:t>kontrollkäigu</w:t>
      </w:r>
      <w:r>
        <w:rPr>
          <w:rFonts w:eastAsiaTheme="minorEastAsia"/>
          <w:kern w:val="0"/>
          <w:lang w:eastAsia="et-EE" w:bidi="ar-SA"/>
        </w:rPr>
        <w:t>.</w:t>
      </w:r>
    </w:p>
    <w:p w14:paraId="3F0D8E9C" w14:textId="77777777" w:rsidR="00122A06" w:rsidRDefault="00122A06" w:rsidP="00A175F2">
      <w:pPr>
        <w:pStyle w:val="Snum"/>
      </w:pPr>
    </w:p>
    <w:p w14:paraId="4C2C7119" w14:textId="77777777" w:rsidR="00122A06" w:rsidRDefault="00122A06" w:rsidP="00A175F2">
      <w:pPr>
        <w:pStyle w:val="Snum"/>
      </w:pPr>
    </w:p>
    <w:p w14:paraId="1C7280A0" w14:textId="0624C87F" w:rsidR="00A13FDE" w:rsidRDefault="00A13FDE" w:rsidP="00A175F2">
      <w:pPr>
        <w:pStyle w:val="Snum"/>
      </w:pPr>
      <w:r>
        <w:t>Lugupidamisega</w:t>
      </w:r>
    </w:p>
    <w:p w14:paraId="6FBD3457" w14:textId="77777777" w:rsidR="00A13FDE" w:rsidRDefault="00A13FDE" w:rsidP="00A175F2">
      <w:pPr>
        <w:pStyle w:val="Snum"/>
      </w:pPr>
    </w:p>
    <w:p w14:paraId="488DF2FA" w14:textId="77777777" w:rsidR="0041306C" w:rsidRDefault="0041306C" w:rsidP="00A175F2">
      <w:pPr>
        <w:pStyle w:val="Snum"/>
      </w:pPr>
    </w:p>
    <w:p w14:paraId="08AF46F4" w14:textId="77777777" w:rsidR="00067599" w:rsidRDefault="00067599" w:rsidP="00A175F2">
      <w:pPr>
        <w:pStyle w:val="Snum"/>
      </w:pPr>
    </w:p>
    <w:p w14:paraId="4741A1DB" w14:textId="77777777" w:rsidR="0041306C" w:rsidRDefault="0041306C" w:rsidP="0041306C">
      <w:pPr>
        <w:pStyle w:val="Snum"/>
      </w:pPr>
      <w:r>
        <w:t>(allkirjastatud digitaalselt)</w:t>
      </w:r>
    </w:p>
    <w:p w14:paraId="3BEB36A2" w14:textId="77777777" w:rsidR="00A13FDE" w:rsidRDefault="00637E1A" w:rsidP="00A175F2">
      <w:pPr>
        <w:pStyle w:val="Snum"/>
      </w:pPr>
      <w:r>
        <w:t>Taisto Toiger</w:t>
      </w:r>
    </w:p>
    <w:p w14:paraId="499BCA28" w14:textId="6DB42055" w:rsidR="00A13FDE" w:rsidRDefault="005413D2" w:rsidP="00A175F2">
      <w:pPr>
        <w:pStyle w:val="Snum"/>
      </w:pPr>
      <w:r>
        <w:t>inspektor</w:t>
      </w:r>
    </w:p>
    <w:p w14:paraId="78A72A2F" w14:textId="77777777" w:rsidR="00A13FDE" w:rsidRDefault="005D08AE" w:rsidP="00A175F2">
      <w:pPr>
        <w:pStyle w:val="Snum"/>
      </w:pPr>
      <w:r>
        <w:t>ohutusjärelevalve</w:t>
      </w:r>
      <w:r w:rsidR="005413D2">
        <w:t xml:space="preserve"> büroo</w:t>
      </w:r>
    </w:p>
    <w:p w14:paraId="400A3C1E" w14:textId="77777777" w:rsidR="00A13FDE" w:rsidRDefault="005413D2" w:rsidP="00A175F2">
      <w:pPr>
        <w:pStyle w:val="Snum"/>
      </w:pPr>
      <w:r>
        <w:t>Ida päästekeskus</w:t>
      </w:r>
    </w:p>
    <w:p w14:paraId="63B12C3A" w14:textId="77777777" w:rsidR="00A13FDE" w:rsidRDefault="00A13FDE" w:rsidP="00641D34">
      <w:pPr>
        <w:pStyle w:val="Snum"/>
        <w:jc w:val="center"/>
      </w:pPr>
    </w:p>
    <w:p w14:paraId="1EFAAB67" w14:textId="77777777" w:rsidR="00A13FDE" w:rsidRDefault="00A13FDE" w:rsidP="00A175F2">
      <w:pPr>
        <w:pStyle w:val="Snum"/>
      </w:pPr>
    </w:p>
    <w:p w14:paraId="118E4B56" w14:textId="77777777" w:rsidR="00A13FDE" w:rsidRDefault="00A13FDE" w:rsidP="00A175F2">
      <w:pPr>
        <w:pStyle w:val="Snum"/>
      </w:pPr>
    </w:p>
    <w:p w14:paraId="1AECEF92" w14:textId="77777777" w:rsidR="00125FE0" w:rsidRDefault="00125FE0" w:rsidP="00A175F2">
      <w:pPr>
        <w:pStyle w:val="Snum"/>
      </w:pPr>
    </w:p>
    <w:p w14:paraId="0EAF78E7" w14:textId="77777777" w:rsidR="00125FE0" w:rsidRDefault="00125FE0" w:rsidP="00A175F2">
      <w:pPr>
        <w:pStyle w:val="Snum"/>
      </w:pPr>
    </w:p>
    <w:p w14:paraId="7CBDE69E" w14:textId="77777777" w:rsidR="00125FE0" w:rsidRDefault="00125FE0" w:rsidP="00A175F2">
      <w:pPr>
        <w:pStyle w:val="Snum"/>
      </w:pPr>
    </w:p>
    <w:p w14:paraId="1C453E27" w14:textId="77777777" w:rsidR="00125FE0" w:rsidRDefault="00125FE0" w:rsidP="00A175F2">
      <w:pPr>
        <w:pStyle w:val="Snum"/>
      </w:pPr>
    </w:p>
    <w:p w14:paraId="276E104C" w14:textId="77777777" w:rsidR="00125FE0" w:rsidRDefault="00125FE0" w:rsidP="00A175F2">
      <w:pPr>
        <w:pStyle w:val="Snum"/>
      </w:pPr>
    </w:p>
    <w:p w14:paraId="4473FAF1" w14:textId="77777777" w:rsidR="00125FE0" w:rsidRDefault="00125FE0" w:rsidP="00A175F2">
      <w:pPr>
        <w:pStyle w:val="Snum"/>
      </w:pPr>
    </w:p>
    <w:p w14:paraId="306EC665" w14:textId="77777777" w:rsidR="00125FE0" w:rsidRDefault="00125FE0" w:rsidP="00A175F2">
      <w:pPr>
        <w:pStyle w:val="Snum"/>
      </w:pPr>
    </w:p>
    <w:p w14:paraId="24BDD82D" w14:textId="77777777" w:rsidR="00125FE0" w:rsidRDefault="00125FE0" w:rsidP="00A175F2">
      <w:pPr>
        <w:pStyle w:val="Snum"/>
      </w:pPr>
    </w:p>
    <w:p w14:paraId="221AF4C4" w14:textId="77777777" w:rsidR="00125FE0" w:rsidRDefault="00125FE0" w:rsidP="00A175F2">
      <w:pPr>
        <w:pStyle w:val="Snum"/>
      </w:pPr>
    </w:p>
    <w:p w14:paraId="7F2CC270" w14:textId="77777777" w:rsidR="00B97D5F" w:rsidRDefault="00B97D5F" w:rsidP="00A175F2">
      <w:pPr>
        <w:pStyle w:val="Snum"/>
      </w:pPr>
    </w:p>
    <w:p w14:paraId="732C4E93" w14:textId="77777777" w:rsidR="00B97D5F" w:rsidRDefault="00B97D5F" w:rsidP="00A175F2">
      <w:pPr>
        <w:pStyle w:val="Snum"/>
      </w:pPr>
    </w:p>
    <w:p w14:paraId="05CF6267" w14:textId="77777777" w:rsidR="007F3946" w:rsidRDefault="007F3946" w:rsidP="00A175F2">
      <w:pPr>
        <w:pStyle w:val="Snum"/>
      </w:pPr>
    </w:p>
    <w:p w14:paraId="7FFECCC6" w14:textId="77777777" w:rsidR="00C760A9" w:rsidRDefault="00C760A9" w:rsidP="00A175F2">
      <w:pPr>
        <w:pStyle w:val="Snum"/>
      </w:pPr>
    </w:p>
    <w:p w14:paraId="6D02D372" w14:textId="77777777" w:rsidR="004F57EF" w:rsidRDefault="004F57EF" w:rsidP="00A175F2">
      <w:pPr>
        <w:pStyle w:val="Snum"/>
      </w:pPr>
    </w:p>
    <w:p w14:paraId="20769EA6" w14:textId="77777777" w:rsidR="004F57EF" w:rsidRDefault="004F57EF" w:rsidP="00A175F2">
      <w:pPr>
        <w:pStyle w:val="Snum"/>
      </w:pPr>
    </w:p>
    <w:p w14:paraId="01B0FEE1" w14:textId="77777777" w:rsidR="00AE7CD8" w:rsidRDefault="00AE7CD8" w:rsidP="00A175F2">
      <w:pPr>
        <w:pStyle w:val="Snum"/>
      </w:pPr>
    </w:p>
    <w:p w14:paraId="7E2EB688" w14:textId="77777777" w:rsidR="00AE7CD8" w:rsidRDefault="00AE7CD8" w:rsidP="00A175F2">
      <w:pPr>
        <w:pStyle w:val="Snum"/>
      </w:pPr>
    </w:p>
    <w:p w14:paraId="611D7379" w14:textId="77777777" w:rsidR="00AE7CD8" w:rsidRDefault="00AE7CD8" w:rsidP="00A175F2">
      <w:pPr>
        <w:pStyle w:val="Snum"/>
      </w:pPr>
    </w:p>
    <w:p w14:paraId="41E3C14C" w14:textId="77777777" w:rsidR="00AE7CD8" w:rsidRDefault="00AE7CD8" w:rsidP="00A175F2">
      <w:pPr>
        <w:pStyle w:val="Snum"/>
      </w:pPr>
    </w:p>
    <w:p w14:paraId="597B605E" w14:textId="77777777" w:rsidR="00AE7CD8" w:rsidRDefault="00AE7CD8" w:rsidP="00A175F2">
      <w:pPr>
        <w:pStyle w:val="Snum"/>
      </w:pPr>
    </w:p>
    <w:p w14:paraId="6D2CD53B" w14:textId="77777777" w:rsidR="00AE7CD8" w:rsidRDefault="00AE7CD8" w:rsidP="00A175F2">
      <w:pPr>
        <w:pStyle w:val="Snum"/>
      </w:pPr>
    </w:p>
    <w:p w14:paraId="6BFD2587" w14:textId="77777777" w:rsidR="00AE7CD8" w:rsidRDefault="00AE7CD8" w:rsidP="00A175F2">
      <w:pPr>
        <w:pStyle w:val="Snum"/>
      </w:pPr>
    </w:p>
    <w:p w14:paraId="699597DD" w14:textId="77777777" w:rsidR="00AE7CD8" w:rsidRDefault="00AE7CD8" w:rsidP="00A175F2">
      <w:pPr>
        <w:pStyle w:val="Snum"/>
      </w:pPr>
    </w:p>
    <w:p w14:paraId="2AEFE1D0" w14:textId="77777777" w:rsidR="00AE7CD8" w:rsidRDefault="00AE7CD8" w:rsidP="00A175F2">
      <w:pPr>
        <w:pStyle w:val="Snum"/>
      </w:pPr>
    </w:p>
    <w:p w14:paraId="4FB6AAF3" w14:textId="77777777" w:rsidR="00AE7CD8" w:rsidRDefault="00AE7CD8" w:rsidP="00A175F2">
      <w:pPr>
        <w:pStyle w:val="Snum"/>
      </w:pPr>
    </w:p>
    <w:p w14:paraId="2DC90392" w14:textId="77777777" w:rsidR="00AE7CD8" w:rsidRDefault="00AE7CD8" w:rsidP="00A175F2">
      <w:pPr>
        <w:pStyle w:val="Snum"/>
      </w:pPr>
    </w:p>
    <w:p w14:paraId="139AC2F8" w14:textId="77777777" w:rsidR="00AE7CD8" w:rsidRDefault="00AE7CD8" w:rsidP="00A175F2">
      <w:pPr>
        <w:pStyle w:val="Snum"/>
      </w:pPr>
    </w:p>
    <w:p w14:paraId="33367026" w14:textId="77777777" w:rsidR="00AE7CD8" w:rsidRDefault="00AE7CD8" w:rsidP="00A175F2">
      <w:pPr>
        <w:pStyle w:val="Snum"/>
      </w:pPr>
    </w:p>
    <w:p w14:paraId="4A79234B" w14:textId="77777777" w:rsidR="00AE7CD8" w:rsidRDefault="00AE7CD8" w:rsidP="00A175F2">
      <w:pPr>
        <w:pStyle w:val="Snum"/>
      </w:pPr>
    </w:p>
    <w:p w14:paraId="53E374EE" w14:textId="77777777" w:rsidR="00901D39" w:rsidRDefault="00901D39" w:rsidP="00A175F2">
      <w:pPr>
        <w:pStyle w:val="Snum"/>
      </w:pPr>
    </w:p>
    <w:p w14:paraId="5809C2E6" w14:textId="7E471AE0" w:rsidR="00A13FDE" w:rsidRDefault="00EA083E" w:rsidP="00A175F2">
      <w:pPr>
        <w:pStyle w:val="Snum"/>
      </w:pPr>
      <w:r>
        <w:t>5398 6812</w:t>
      </w:r>
    </w:p>
    <w:p w14:paraId="0986D5BD" w14:textId="61969D78" w:rsidR="00BD078E" w:rsidRPr="00BD078E" w:rsidRDefault="00672173" w:rsidP="00A175F2">
      <w:pPr>
        <w:pStyle w:val="Snum"/>
      </w:pPr>
      <w:r>
        <w:t>taisto.toiger</w:t>
      </w:r>
      <w:r w:rsidR="00A13FDE">
        <w:t>@</w:t>
      </w:r>
      <w:r w:rsidR="00146DC7">
        <w:t>paasteamet</w:t>
      </w:r>
      <w:r w:rsidR="00A13FDE">
        <w:t>.ee</w:t>
      </w:r>
    </w:p>
    <w:sectPr w:rsidR="00BD078E" w:rsidRPr="00BD078E" w:rsidSect="008F331C">
      <w:footerReference w:type="default" r:id="rId9"/>
      <w:footerReference w:type="first" r:id="rId10"/>
      <w:pgSz w:w="11906" w:h="16838" w:code="9"/>
      <w:pgMar w:top="907" w:right="1021" w:bottom="907" w:left="1814" w:header="283"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106D5" w14:textId="77777777" w:rsidR="00CE09DF" w:rsidRDefault="00CE09DF" w:rsidP="00DF44DF">
      <w:r>
        <w:separator/>
      </w:r>
    </w:p>
  </w:endnote>
  <w:endnote w:type="continuationSeparator" w:id="0">
    <w:p w14:paraId="1E931ACD" w14:textId="77777777" w:rsidR="00CE09DF" w:rsidRDefault="00CE09DF"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altName w:val="Arial Unicode MS"/>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altName w:val="Palatino Linotype"/>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9B8A" w14:textId="77777777" w:rsidR="003B2A9C" w:rsidRPr="00AD2EA7" w:rsidRDefault="003B2A9C" w:rsidP="007056E1">
    <w:pPr>
      <w:pStyle w:val="Jalus"/>
    </w:pPr>
    <w:r w:rsidRPr="00AD2EA7">
      <w:fldChar w:fldCharType="begin"/>
    </w:r>
    <w:r w:rsidRPr="00AD2EA7">
      <w:instrText xml:space="preserve"> PAGE </w:instrText>
    </w:r>
    <w:r w:rsidRPr="00AD2EA7">
      <w:fldChar w:fldCharType="separate"/>
    </w:r>
    <w:r w:rsidR="00C06DAA">
      <w:rPr>
        <w:noProof/>
      </w:rPr>
      <w:t>2</w:t>
    </w:r>
    <w:r w:rsidRPr="00AD2EA7">
      <w:fldChar w:fldCharType="end"/>
    </w:r>
    <w:r w:rsidRPr="00AD2EA7">
      <w:t xml:space="preserve"> (</w:t>
    </w:r>
    <w:r w:rsidR="00D7735D">
      <w:rPr>
        <w:noProof/>
      </w:rPr>
      <w:fldChar w:fldCharType="begin"/>
    </w:r>
    <w:r w:rsidR="00D7735D">
      <w:rPr>
        <w:noProof/>
      </w:rPr>
      <w:instrText xml:space="preserve"> NUMPAGES </w:instrText>
    </w:r>
    <w:r w:rsidR="00D7735D">
      <w:rPr>
        <w:noProof/>
      </w:rPr>
      <w:fldChar w:fldCharType="separate"/>
    </w:r>
    <w:r w:rsidR="00C06DAA">
      <w:rPr>
        <w:noProof/>
      </w:rPr>
      <w:t>2</w:t>
    </w:r>
    <w:r w:rsidR="00D7735D">
      <w:rPr>
        <w:noProof/>
      </w:rPr>
      <w:fldChar w:fldCharType="end"/>
    </w:r>
    <w:r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557A" w14:textId="6F5B9971" w:rsidR="00641D34" w:rsidRDefault="00641D34" w:rsidP="00641D34">
    <w:pPr>
      <w:pStyle w:val="Jalus"/>
    </w:pPr>
    <w:r>
      <w:t>Ida päästekeskus / Rahu 38</w:t>
    </w:r>
    <w:r w:rsidRPr="000A17B5">
      <w:t xml:space="preserve"> / </w:t>
    </w:r>
    <w:r>
      <w:t>41532</w:t>
    </w:r>
    <w:r w:rsidRPr="000A17B5">
      <w:t xml:space="preserve"> </w:t>
    </w:r>
    <w:r>
      <w:t xml:space="preserve">Jõhvi </w:t>
    </w:r>
    <w:r w:rsidRPr="000A17B5">
      <w:t xml:space="preserve">/ </w:t>
    </w:r>
    <w:r>
      <w:t>ida@</w:t>
    </w:r>
    <w:r w:rsidR="00146DC7">
      <w:t>paasteamet</w:t>
    </w:r>
    <w:r w:rsidRPr="000A17B5">
      <w:t xml:space="preserve">.ee / </w:t>
    </w:r>
    <w:r>
      <w:t>www.pää</w:t>
    </w:r>
    <w:r w:rsidRPr="00A83F5F">
      <w:t>steamet.ee</w:t>
    </w:r>
    <w:r>
      <w:t xml:space="preserve"> / </w:t>
    </w:r>
  </w:p>
  <w:p w14:paraId="56C0D4ED" w14:textId="77777777" w:rsidR="00124999" w:rsidRDefault="00641D34" w:rsidP="00A8383A">
    <w:pPr>
      <w:pStyle w:val="Jalus"/>
    </w:pPr>
    <w:r>
      <w:t>R</w:t>
    </w:r>
    <w:r w:rsidRPr="000A17B5">
      <w:t xml:space="preserve">egistrikood </w:t>
    </w:r>
    <w:r>
      <w:t>70000585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876C4" w14:textId="77777777" w:rsidR="00CE09DF" w:rsidRDefault="00CE09DF" w:rsidP="00DF44DF">
      <w:r>
        <w:separator/>
      </w:r>
    </w:p>
  </w:footnote>
  <w:footnote w:type="continuationSeparator" w:id="0">
    <w:p w14:paraId="0900E874" w14:textId="77777777" w:rsidR="00CE09DF" w:rsidRDefault="00CE09DF" w:rsidP="00DF4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6E9E"/>
    <w:multiLevelType w:val="hybridMultilevel"/>
    <w:tmpl w:val="EE58507A"/>
    <w:lvl w:ilvl="0" w:tplc="833C2C8A">
      <w:start w:val="1"/>
      <w:numFmt w:val="decimal"/>
      <w:lvlText w:val="%1)"/>
      <w:lvlJc w:val="left"/>
      <w:pPr>
        <w:ind w:left="644" w:hanging="360"/>
      </w:pPr>
      <w:rPr>
        <w:rFonts w:cs="Times New Roman" w:hint="default"/>
        <w:color w:val="00000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2DEF65E1"/>
    <w:multiLevelType w:val="hybridMultilevel"/>
    <w:tmpl w:val="6928884C"/>
    <w:lvl w:ilvl="0" w:tplc="04250011">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51005696">
    <w:abstractNumId w:val="0"/>
  </w:num>
  <w:num w:numId="2" w16cid:durableId="228080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52"/>
    <w:rsid w:val="000247E8"/>
    <w:rsid w:val="00035047"/>
    <w:rsid w:val="00042870"/>
    <w:rsid w:val="00045D16"/>
    <w:rsid w:val="00046AD9"/>
    <w:rsid w:val="00057823"/>
    <w:rsid w:val="00060947"/>
    <w:rsid w:val="00064955"/>
    <w:rsid w:val="00067599"/>
    <w:rsid w:val="000711E3"/>
    <w:rsid w:val="0007747F"/>
    <w:rsid w:val="000847EF"/>
    <w:rsid w:val="000913FC"/>
    <w:rsid w:val="000A17B5"/>
    <w:rsid w:val="000A5AC9"/>
    <w:rsid w:val="000A5FF4"/>
    <w:rsid w:val="000B79E7"/>
    <w:rsid w:val="000C1525"/>
    <w:rsid w:val="000C216F"/>
    <w:rsid w:val="000C78BA"/>
    <w:rsid w:val="000D3F6B"/>
    <w:rsid w:val="000F12B6"/>
    <w:rsid w:val="000F6910"/>
    <w:rsid w:val="00100D4E"/>
    <w:rsid w:val="00101CDE"/>
    <w:rsid w:val="00110957"/>
    <w:rsid w:val="001123F6"/>
    <w:rsid w:val="00120A2A"/>
    <w:rsid w:val="00122A06"/>
    <w:rsid w:val="00122B88"/>
    <w:rsid w:val="00124999"/>
    <w:rsid w:val="00125FE0"/>
    <w:rsid w:val="00134356"/>
    <w:rsid w:val="001362E7"/>
    <w:rsid w:val="0014158B"/>
    <w:rsid w:val="00146DC7"/>
    <w:rsid w:val="00146F3D"/>
    <w:rsid w:val="001514A9"/>
    <w:rsid w:val="001523BD"/>
    <w:rsid w:val="0016041A"/>
    <w:rsid w:val="00162F2A"/>
    <w:rsid w:val="0016303C"/>
    <w:rsid w:val="00167564"/>
    <w:rsid w:val="00175AE4"/>
    <w:rsid w:val="00182FD1"/>
    <w:rsid w:val="00185959"/>
    <w:rsid w:val="001A28D7"/>
    <w:rsid w:val="001A4113"/>
    <w:rsid w:val="001A707F"/>
    <w:rsid w:val="001A7D04"/>
    <w:rsid w:val="001B1846"/>
    <w:rsid w:val="001B733C"/>
    <w:rsid w:val="001B7A65"/>
    <w:rsid w:val="001C3351"/>
    <w:rsid w:val="001C6A08"/>
    <w:rsid w:val="001D4CFB"/>
    <w:rsid w:val="001E065A"/>
    <w:rsid w:val="001E65AB"/>
    <w:rsid w:val="001F08CC"/>
    <w:rsid w:val="002008A2"/>
    <w:rsid w:val="00215B7C"/>
    <w:rsid w:val="00231160"/>
    <w:rsid w:val="00236428"/>
    <w:rsid w:val="00240E5D"/>
    <w:rsid w:val="002509C6"/>
    <w:rsid w:val="00254AC3"/>
    <w:rsid w:val="0025658B"/>
    <w:rsid w:val="00264B28"/>
    <w:rsid w:val="00266F6E"/>
    <w:rsid w:val="00281077"/>
    <w:rsid w:val="002835BB"/>
    <w:rsid w:val="00291B67"/>
    <w:rsid w:val="00293449"/>
    <w:rsid w:val="002A1D15"/>
    <w:rsid w:val="002A4A58"/>
    <w:rsid w:val="002A5684"/>
    <w:rsid w:val="002B6ABA"/>
    <w:rsid w:val="002C1216"/>
    <w:rsid w:val="002C21FE"/>
    <w:rsid w:val="002C3AC8"/>
    <w:rsid w:val="002D0EE3"/>
    <w:rsid w:val="002D24D6"/>
    <w:rsid w:val="002E6158"/>
    <w:rsid w:val="002F254F"/>
    <w:rsid w:val="00301DBD"/>
    <w:rsid w:val="00302800"/>
    <w:rsid w:val="00305030"/>
    <w:rsid w:val="0030545A"/>
    <w:rsid w:val="003150C4"/>
    <w:rsid w:val="00341C53"/>
    <w:rsid w:val="0034719C"/>
    <w:rsid w:val="00353B00"/>
    <w:rsid w:val="00354059"/>
    <w:rsid w:val="00355984"/>
    <w:rsid w:val="0036035D"/>
    <w:rsid w:val="00361983"/>
    <w:rsid w:val="00362281"/>
    <w:rsid w:val="00362ED8"/>
    <w:rsid w:val="00394DCB"/>
    <w:rsid w:val="003A2D9C"/>
    <w:rsid w:val="003B1258"/>
    <w:rsid w:val="003B2A9C"/>
    <w:rsid w:val="003C1253"/>
    <w:rsid w:val="003D2111"/>
    <w:rsid w:val="003E0FE7"/>
    <w:rsid w:val="003F0E57"/>
    <w:rsid w:val="0041306C"/>
    <w:rsid w:val="004225C9"/>
    <w:rsid w:val="00422D29"/>
    <w:rsid w:val="00435A13"/>
    <w:rsid w:val="0044084D"/>
    <w:rsid w:val="00440B67"/>
    <w:rsid w:val="004460DE"/>
    <w:rsid w:val="00446DE8"/>
    <w:rsid w:val="00461625"/>
    <w:rsid w:val="004662FB"/>
    <w:rsid w:val="00471A2B"/>
    <w:rsid w:val="004776B9"/>
    <w:rsid w:val="00482E94"/>
    <w:rsid w:val="00482F0C"/>
    <w:rsid w:val="00493C07"/>
    <w:rsid w:val="004B3AAC"/>
    <w:rsid w:val="004B5AE3"/>
    <w:rsid w:val="004C1391"/>
    <w:rsid w:val="004D264D"/>
    <w:rsid w:val="004D5EBC"/>
    <w:rsid w:val="004F1A05"/>
    <w:rsid w:val="004F57EF"/>
    <w:rsid w:val="0050377A"/>
    <w:rsid w:val="0051389D"/>
    <w:rsid w:val="0052290D"/>
    <w:rsid w:val="005233E6"/>
    <w:rsid w:val="00530195"/>
    <w:rsid w:val="00530D11"/>
    <w:rsid w:val="00533C40"/>
    <w:rsid w:val="00535DA4"/>
    <w:rsid w:val="005413D2"/>
    <w:rsid w:val="005459F5"/>
    <w:rsid w:val="00546204"/>
    <w:rsid w:val="005465D0"/>
    <w:rsid w:val="00551E24"/>
    <w:rsid w:val="00557534"/>
    <w:rsid w:val="00560A92"/>
    <w:rsid w:val="00564569"/>
    <w:rsid w:val="00575961"/>
    <w:rsid w:val="00575E7A"/>
    <w:rsid w:val="005772C5"/>
    <w:rsid w:val="00593705"/>
    <w:rsid w:val="005A04EB"/>
    <w:rsid w:val="005B0A77"/>
    <w:rsid w:val="005B24EF"/>
    <w:rsid w:val="005B5CE1"/>
    <w:rsid w:val="005B6435"/>
    <w:rsid w:val="005C6F25"/>
    <w:rsid w:val="005D08AE"/>
    <w:rsid w:val="005E3AED"/>
    <w:rsid w:val="005E45BB"/>
    <w:rsid w:val="005F63CE"/>
    <w:rsid w:val="005F6494"/>
    <w:rsid w:val="00602834"/>
    <w:rsid w:val="006171B1"/>
    <w:rsid w:val="00633186"/>
    <w:rsid w:val="00633414"/>
    <w:rsid w:val="00635DB5"/>
    <w:rsid w:val="006372C9"/>
    <w:rsid w:val="00637E1A"/>
    <w:rsid w:val="00641D34"/>
    <w:rsid w:val="006477D3"/>
    <w:rsid w:val="0066541F"/>
    <w:rsid w:val="00671246"/>
    <w:rsid w:val="00672173"/>
    <w:rsid w:val="00672B40"/>
    <w:rsid w:val="00674A56"/>
    <w:rsid w:val="0067575F"/>
    <w:rsid w:val="00676284"/>
    <w:rsid w:val="00680609"/>
    <w:rsid w:val="006833DF"/>
    <w:rsid w:val="00684EAD"/>
    <w:rsid w:val="006A01AC"/>
    <w:rsid w:val="006B0640"/>
    <w:rsid w:val="006B118C"/>
    <w:rsid w:val="006C7A8E"/>
    <w:rsid w:val="006C7B30"/>
    <w:rsid w:val="006D4EB5"/>
    <w:rsid w:val="006E16BD"/>
    <w:rsid w:val="006E3A1B"/>
    <w:rsid w:val="006E3EF6"/>
    <w:rsid w:val="006F1CD3"/>
    <w:rsid w:val="006F3BB9"/>
    <w:rsid w:val="006F72D7"/>
    <w:rsid w:val="007024DA"/>
    <w:rsid w:val="007056E1"/>
    <w:rsid w:val="00713327"/>
    <w:rsid w:val="0072616C"/>
    <w:rsid w:val="00727C7A"/>
    <w:rsid w:val="00734008"/>
    <w:rsid w:val="0075695A"/>
    <w:rsid w:val="007724C9"/>
    <w:rsid w:val="00773599"/>
    <w:rsid w:val="00773C81"/>
    <w:rsid w:val="00786864"/>
    <w:rsid w:val="0079540C"/>
    <w:rsid w:val="007A1DE8"/>
    <w:rsid w:val="007A78D8"/>
    <w:rsid w:val="007B06E3"/>
    <w:rsid w:val="007B23D9"/>
    <w:rsid w:val="007B7620"/>
    <w:rsid w:val="007C19C3"/>
    <w:rsid w:val="007D54FC"/>
    <w:rsid w:val="007D6F91"/>
    <w:rsid w:val="007E65E6"/>
    <w:rsid w:val="007E7C35"/>
    <w:rsid w:val="007F2369"/>
    <w:rsid w:val="007F3946"/>
    <w:rsid w:val="0081757C"/>
    <w:rsid w:val="0082573E"/>
    <w:rsid w:val="00827C0B"/>
    <w:rsid w:val="00830470"/>
    <w:rsid w:val="00832FA5"/>
    <w:rsid w:val="00835858"/>
    <w:rsid w:val="00837BFC"/>
    <w:rsid w:val="00841416"/>
    <w:rsid w:val="00844BF0"/>
    <w:rsid w:val="00890872"/>
    <w:rsid w:val="008919F2"/>
    <w:rsid w:val="00892979"/>
    <w:rsid w:val="00895B0A"/>
    <w:rsid w:val="008A3B60"/>
    <w:rsid w:val="008B041F"/>
    <w:rsid w:val="008B6290"/>
    <w:rsid w:val="008C1F33"/>
    <w:rsid w:val="008D4634"/>
    <w:rsid w:val="008E383D"/>
    <w:rsid w:val="008F0B50"/>
    <w:rsid w:val="008F331C"/>
    <w:rsid w:val="00901D39"/>
    <w:rsid w:val="0090258E"/>
    <w:rsid w:val="009071CF"/>
    <w:rsid w:val="009119AA"/>
    <w:rsid w:val="0091786B"/>
    <w:rsid w:val="00925221"/>
    <w:rsid w:val="00930391"/>
    <w:rsid w:val="00933D78"/>
    <w:rsid w:val="00935282"/>
    <w:rsid w:val="009370A4"/>
    <w:rsid w:val="00937FF5"/>
    <w:rsid w:val="009400E9"/>
    <w:rsid w:val="0094752E"/>
    <w:rsid w:val="0095114A"/>
    <w:rsid w:val="009527E0"/>
    <w:rsid w:val="009531AD"/>
    <w:rsid w:val="009606D0"/>
    <w:rsid w:val="00965466"/>
    <w:rsid w:val="00970396"/>
    <w:rsid w:val="009769BC"/>
    <w:rsid w:val="009919BB"/>
    <w:rsid w:val="00991E6B"/>
    <w:rsid w:val="009A7AA4"/>
    <w:rsid w:val="009B0BB0"/>
    <w:rsid w:val="009B3940"/>
    <w:rsid w:val="009B71A9"/>
    <w:rsid w:val="009C175D"/>
    <w:rsid w:val="009C541A"/>
    <w:rsid w:val="009D70AB"/>
    <w:rsid w:val="009E17A1"/>
    <w:rsid w:val="009E31F4"/>
    <w:rsid w:val="009E392F"/>
    <w:rsid w:val="009E7F4A"/>
    <w:rsid w:val="00A05890"/>
    <w:rsid w:val="00A06D29"/>
    <w:rsid w:val="00A10E66"/>
    <w:rsid w:val="00A11E45"/>
    <w:rsid w:val="00A1244E"/>
    <w:rsid w:val="00A13FDE"/>
    <w:rsid w:val="00A160EA"/>
    <w:rsid w:val="00A16EBB"/>
    <w:rsid w:val="00A175F2"/>
    <w:rsid w:val="00A253B6"/>
    <w:rsid w:val="00A2585A"/>
    <w:rsid w:val="00A425B6"/>
    <w:rsid w:val="00A506F2"/>
    <w:rsid w:val="00A50927"/>
    <w:rsid w:val="00A53FBB"/>
    <w:rsid w:val="00A5400F"/>
    <w:rsid w:val="00A65C90"/>
    <w:rsid w:val="00A80733"/>
    <w:rsid w:val="00A8383A"/>
    <w:rsid w:val="00A83F5F"/>
    <w:rsid w:val="00A85CB2"/>
    <w:rsid w:val="00A878BA"/>
    <w:rsid w:val="00A96638"/>
    <w:rsid w:val="00AA2044"/>
    <w:rsid w:val="00AB1C97"/>
    <w:rsid w:val="00AB7589"/>
    <w:rsid w:val="00AC4752"/>
    <w:rsid w:val="00AC6704"/>
    <w:rsid w:val="00AD2EA7"/>
    <w:rsid w:val="00AD61FC"/>
    <w:rsid w:val="00AE02A8"/>
    <w:rsid w:val="00AE12DD"/>
    <w:rsid w:val="00AE3535"/>
    <w:rsid w:val="00AE5070"/>
    <w:rsid w:val="00AE7CD8"/>
    <w:rsid w:val="00AF1B9D"/>
    <w:rsid w:val="00AF1C90"/>
    <w:rsid w:val="00AF74CD"/>
    <w:rsid w:val="00B068B0"/>
    <w:rsid w:val="00B06B39"/>
    <w:rsid w:val="00B16420"/>
    <w:rsid w:val="00B2207A"/>
    <w:rsid w:val="00B226C5"/>
    <w:rsid w:val="00B31850"/>
    <w:rsid w:val="00B43F52"/>
    <w:rsid w:val="00B477F1"/>
    <w:rsid w:val="00B50758"/>
    <w:rsid w:val="00B51390"/>
    <w:rsid w:val="00B5646C"/>
    <w:rsid w:val="00B72FA1"/>
    <w:rsid w:val="00B7484A"/>
    <w:rsid w:val="00B765CB"/>
    <w:rsid w:val="00B805A6"/>
    <w:rsid w:val="00B97D5F"/>
    <w:rsid w:val="00BA1476"/>
    <w:rsid w:val="00BA7AAE"/>
    <w:rsid w:val="00BB6D5B"/>
    <w:rsid w:val="00BC1A62"/>
    <w:rsid w:val="00BC3791"/>
    <w:rsid w:val="00BD078E"/>
    <w:rsid w:val="00BD0838"/>
    <w:rsid w:val="00BD3CCF"/>
    <w:rsid w:val="00BD59A9"/>
    <w:rsid w:val="00BD7191"/>
    <w:rsid w:val="00BE0CC9"/>
    <w:rsid w:val="00BE7FEF"/>
    <w:rsid w:val="00BF4D7C"/>
    <w:rsid w:val="00C05447"/>
    <w:rsid w:val="00C06DAA"/>
    <w:rsid w:val="00C10E11"/>
    <w:rsid w:val="00C11777"/>
    <w:rsid w:val="00C24F66"/>
    <w:rsid w:val="00C27B07"/>
    <w:rsid w:val="00C41FC5"/>
    <w:rsid w:val="00C65701"/>
    <w:rsid w:val="00C6686C"/>
    <w:rsid w:val="00C66C29"/>
    <w:rsid w:val="00C760A9"/>
    <w:rsid w:val="00C770FD"/>
    <w:rsid w:val="00C83346"/>
    <w:rsid w:val="00C90217"/>
    <w:rsid w:val="00CA3C5B"/>
    <w:rsid w:val="00CA3C8F"/>
    <w:rsid w:val="00CA583B"/>
    <w:rsid w:val="00CA5F0B"/>
    <w:rsid w:val="00CA6204"/>
    <w:rsid w:val="00CA769B"/>
    <w:rsid w:val="00CB0D0E"/>
    <w:rsid w:val="00CC4EF2"/>
    <w:rsid w:val="00CD2514"/>
    <w:rsid w:val="00CD2649"/>
    <w:rsid w:val="00CD4417"/>
    <w:rsid w:val="00CD5443"/>
    <w:rsid w:val="00CD7A7A"/>
    <w:rsid w:val="00CE09DF"/>
    <w:rsid w:val="00CE4C2E"/>
    <w:rsid w:val="00CE5416"/>
    <w:rsid w:val="00CF2B77"/>
    <w:rsid w:val="00CF4303"/>
    <w:rsid w:val="00CF634A"/>
    <w:rsid w:val="00D11FCE"/>
    <w:rsid w:val="00D40650"/>
    <w:rsid w:val="00D44BDE"/>
    <w:rsid w:val="00D47DF7"/>
    <w:rsid w:val="00D52D44"/>
    <w:rsid w:val="00D602BB"/>
    <w:rsid w:val="00D67F9F"/>
    <w:rsid w:val="00D704B1"/>
    <w:rsid w:val="00D7735D"/>
    <w:rsid w:val="00D800AA"/>
    <w:rsid w:val="00D803B6"/>
    <w:rsid w:val="00D80E7D"/>
    <w:rsid w:val="00D83DB1"/>
    <w:rsid w:val="00D8763D"/>
    <w:rsid w:val="00D9542D"/>
    <w:rsid w:val="00DA4910"/>
    <w:rsid w:val="00DB3683"/>
    <w:rsid w:val="00DC4052"/>
    <w:rsid w:val="00DC4061"/>
    <w:rsid w:val="00DD2970"/>
    <w:rsid w:val="00DE3908"/>
    <w:rsid w:val="00DF44DF"/>
    <w:rsid w:val="00E023F6"/>
    <w:rsid w:val="00E03DBB"/>
    <w:rsid w:val="00E05AE9"/>
    <w:rsid w:val="00E1040D"/>
    <w:rsid w:val="00E2241E"/>
    <w:rsid w:val="00E25BC3"/>
    <w:rsid w:val="00E3450B"/>
    <w:rsid w:val="00E35D29"/>
    <w:rsid w:val="00E35EFC"/>
    <w:rsid w:val="00E45DC4"/>
    <w:rsid w:val="00E53F79"/>
    <w:rsid w:val="00E60195"/>
    <w:rsid w:val="00E60E12"/>
    <w:rsid w:val="00E65C69"/>
    <w:rsid w:val="00E90C0A"/>
    <w:rsid w:val="00E91E62"/>
    <w:rsid w:val="00E93296"/>
    <w:rsid w:val="00E94E98"/>
    <w:rsid w:val="00EA083E"/>
    <w:rsid w:val="00EA2E94"/>
    <w:rsid w:val="00EA5E84"/>
    <w:rsid w:val="00EA65D1"/>
    <w:rsid w:val="00EB7138"/>
    <w:rsid w:val="00EC12F6"/>
    <w:rsid w:val="00EC32BC"/>
    <w:rsid w:val="00EC7700"/>
    <w:rsid w:val="00ED766A"/>
    <w:rsid w:val="00EE0D7F"/>
    <w:rsid w:val="00EF3232"/>
    <w:rsid w:val="00F04D09"/>
    <w:rsid w:val="00F04E0D"/>
    <w:rsid w:val="00F06074"/>
    <w:rsid w:val="00F06D6B"/>
    <w:rsid w:val="00F100F6"/>
    <w:rsid w:val="00F112D7"/>
    <w:rsid w:val="00F24D11"/>
    <w:rsid w:val="00F27994"/>
    <w:rsid w:val="00F35396"/>
    <w:rsid w:val="00F46036"/>
    <w:rsid w:val="00F604F6"/>
    <w:rsid w:val="00F64B90"/>
    <w:rsid w:val="00F7660C"/>
    <w:rsid w:val="00F7778D"/>
    <w:rsid w:val="00F77AFC"/>
    <w:rsid w:val="00F80682"/>
    <w:rsid w:val="00F91400"/>
    <w:rsid w:val="00F9645B"/>
    <w:rsid w:val="00F9773D"/>
    <w:rsid w:val="00FA615A"/>
    <w:rsid w:val="00FB2015"/>
    <w:rsid w:val="00FB2186"/>
    <w:rsid w:val="00FC1508"/>
    <w:rsid w:val="00FC238C"/>
    <w:rsid w:val="00FD00F9"/>
    <w:rsid w:val="00FE2989"/>
    <w:rsid w:val="00FE64E4"/>
    <w:rsid w:val="00FE7B36"/>
    <w:rsid w:val="00FF31D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264F7F"/>
  <w14:defaultImageDpi w14:val="0"/>
  <w15:docId w15:val="{E6969CCF-B99B-4E4E-9B47-ACE9F864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4Mrk">
    <w:name w:val="Pealkiri 4 Märk"/>
    <w:basedOn w:val="Liguvaikefont"/>
    <w:link w:val="Pealkiri4"/>
    <w:uiPriority w:val="9"/>
    <w:locked/>
    <w:rsid w:val="00DF44DF"/>
    <w:rPr>
      <w:rFonts w:cs="Times New Roman"/>
      <w:b/>
      <w:bCs/>
      <w:color w:val="000000"/>
      <w:sz w:val="28"/>
      <w:szCs w:val="28"/>
      <w:u w:color="000000"/>
    </w:rPr>
  </w:style>
  <w:style w:type="character" w:customStyle="1" w:styleId="Pealkiri5Mrk">
    <w:name w:val="Pealkiri 5 Märk"/>
    <w:basedOn w:val="Liguvaikefont"/>
    <w:link w:val="Pealkiri5"/>
    <w:uiPriority w:val="9"/>
    <w:locked/>
    <w:rsid w:val="00DF44DF"/>
    <w:rPr>
      <w:rFonts w:cs="Times New Roman"/>
      <w:b/>
      <w:bCs/>
      <w:i/>
      <w:iCs/>
      <w:color w:val="000000"/>
      <w:sz w:val="26"/>
      <w:szCs w:val="26"/>
      <w:u w:color="000000"/>
    </w:rPr>
  </w:style>
  <w:style w:type="character" w:customStyle="1" w:styleId="Pealkiri6Mrk">
    <w:name w:val="Pealkiri 6 Märk"/>
    <w:basedOn w:val="Liguvaikefont"/>
    <w:link w:val="Pealkiri6"/>
    <w:uiPriority w:val="9"/>
    <w:locked/>
    <w:rsid w:val="00DF44DF"/>
    <w:rPr>
      <w:rFonts w:cs="Times New Roman"/>
      <w:b/>
      <w:bCs/>
      <w:color w:val="000000"/>
      <w:sz w:val="22"/>
      <w:szCs w:val="22"/>
      <w:u w:color="000000"/>
    </w:rPr>
  </w:style>
  <w:style w:type="character" w:customStyle="1" w:styleId="Pealkiri7Mrk">
    <w:name w:val="Pealkiri 7 Märk"/>
    <w:basedOn w:val="Liguvaikefont"/>
    <w:link w:val="Pealkiri7"/>
    <w:uiPriority w:val="9"/>
    <w:locked/>
    <w:rsid w:val="00DF44DF"/>
    <w:rPr>
      <w:rFonts w:cs="Times New Roman"/>
      <w:color w:val="000000"/>
      <w:sz w:val="24"/>
      <w:szCs w:val="24"/>
      <w:u w:color="000000"/>
    </w:rPr>
  </w:style>
  <w:style w:type="character" w:customStyle="1" w:styleId="Pealkiri8Mrk">
    <w:name w:val="Pealkiri 8 Märk"/>
    <w:basedOn w:val="Liguvaikefont"/>
    <w:link w:val="Pealkiri8"/>
    <w:uiPriority w:val="9"/>
    <w:locked/>
    <w:rsid w:val="00DF44DF"/>
    <w:rPr>
      <w:rFonts w:cs="Times New Roman"/>
      <w:i/>
      <w:iCs/>
      <w:color w:val="000000"/>
      <w:sz w:val="24"/>
      <w:szCs w:val="24"/>
      <w:u w:color="000000"/>
    </w:rPr>
  </w:style>
  <w:style w:type="character" w:customStyle="1" w:styleId="Pealkiri9Mrk">
    <w:name w:val="Pealkiri 9 Märk"/>
    <w:basedOn w:val="Liguvaikefont"/>
    <w:link w:val="Pealkiri9"/>
    <w:uiPriority w:val="9"/>
    <w:locked/>
    <w:rsid w:val="00DF44DF"/>
    <w:rPr>
      <w:rFonts w:ascii="Arial" w:hAnsi="Arial" w:cs="Arial"/>
      <w:color w:val="000000"/>
      <w:sz w:val="22"/>
      <w:szCs w:val="22"/>
      <w:u w:color="000000"/>
    </w:rPr>
  </w:style>
  <w:style w:type="character" w:styleId="Hperlink">
    <w:name w:val="Hyperlink"/>
    <w:basedOn w:val="Liguvaikefont"/>
    <w:uiPriority w:val="99"/>
    <w:rsid w:val="00D40650"/>
    <w:rPr>
      <w:rFonts w:cs="Times New Roman"/>
      <w:color w:val="000080"/>
      <w:u w:val="single"/>
    </w:rPr>
  </w:style>
  <w:style w:type="character" w:customStyle="1" w:styleId="NumberingSymbols">
    <w:name w:val="Numbering Symbols"/>
    <w:rsid w:val="00D40650"/>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styleId="Jalus">
    <w:name w:val="footer"/>
    <w:basedOn w:val="Normaallaad"/>
    <w:link w:val="JalusMrk"/>
    <w:autoRedefine/>
    <w:uiPriority w:val="99"/>
    <w:qFormat/>
    <w:rsid w:val="00361983"/>
    <w:pPr>
      <w:spacing w:line="240" w:lineRule="auto"/>
      <w:jc w:val="left"/>
    </w:pPr>
    <w:rPr>
      <w:rFonts w:cs="Mangal"/>
      <w:sz w:val="20"/>
    </w:rPr>
  </w:style>
  <w:style w:type="character" w:customStyle="1" w:styleId="JalusMrk">
    <w:name w:val="Jalus Märk"/>
    <w:basedOn w:val="Liguvaikefont"/>
    <w:link w:val="Jalus"/>
    <w:uiPriority w:val="99"/>
    <w:locked/>
    <w:rsid w:val="007056E1"/>
    <w:rPr>
      <w:rFonts w:eastAsia="SimSun" w:cs="Mangal"/>
      <w:kern w:val="1"/>
      <w:sz w:val="21"/>
      <w:szCs w:val="21"/>
      <w:lang w:val="x-none" w:eastAsia="zh-CN" w:bidi="hi-IN"/>
    </w:rPr>
  </w:style>
  <w:style w:type="paragraph" w:customStyle="1" w:styleId="TableHeading">
    <w:name w:val="Table Heading"/>
    <w:basedOn w:val="TableContents"/>
    <w:rsid w:val="00D40650"/>
    <w:pPr>
      <w:jc w:val="center"/>
    </w:pPr>
    <w:rPr>
      <w:b/>
      <w:bCs/>
    </w:rPr>
  </w:style>
  <w:style w:type="paragraph" w:customStyle="1" w:styleId="TableContents">
    <w:name w:val="Table Contents"/>
    <w:basedOn w:val="Normaallaad"/>
    <w:rsid w:val="00D40650"/>
    <w:pPr>
      <w:suppressLineNumbers/>
    </w:pPr>
  </w:style>
  <w:style w:type="paragraph" w:styleId="Loend">
    <w:name w:val="List"/>
    <w:basedOn w:val="Normaallaad"/>
    <w:uiPriority w:val="99"/>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locked/>
    <w:rsid w:val="007056E1"/>
    <w:rPr>
      <w:rFonts w:eastAsia="SimSun" w:cs="Mangal"/>
      <w:kern w:val="1"/>
      <w:sz w:val="21"/>
      <w:szCs w:val="21"/>
      <w:lang w:val="x-none" w:eastAsia="zh-CN" w:bidi="hi-IN"/>
    </w:rPr>
  </w:style>
  <w:style w:type="paragraph" w:customStyle="1" w:styleId="Index">
    <w:name w:val="Index"/>
    <w:basedOn w:val="Normaallaad"/>
    <w:rsid w:val="00D40650"/>
    <w:pPr>
      <w:suppressLineNumbers/>
    </w:pPr>
  </w:style>
  <w:style w:type="paragraph" w:styleId="Loend2">
    <w:name w:val="List 2"/>
    <w:basedOn w:val="Normaallaad"/>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991E6B"/>
    <w:pPr>
      <w:keepNext/>
      <w:keepLines/>
      <w:suppressLineNumbers/>
      <w:tabs>
        <w:tab w:val="left" w:pos="1206"/>
      </w:tabs>
    </w:pPr>
    <w:rPr>
      <w:rFonts w:eastAsia="SimSun"/>
      <w:b/>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styleId="Pealkiri">
    <w:name w:val="Title"/>
    <w:basedOn w:val="Normaallaad"/>
    <w:link w:val="PealkiriMrk"/>
    <w:autoRedefine/>
    <w:uiPriority w:val="10"/>
    <w:qFormat/>
    <w:rsid w:val="00835858"/>
    <w:pPr>
      <w:widowControl/>
      <w:suppressAutoHyphens w:val="0"/>
      <w:spacing w:after="560" w:line="240" w:lineRule="auto"/>
      <w:jc w:val="left"/>
    </w:pPr>
    <w:rPr>
      <w:b/>
    </w:rPr>
  </w:style>
  <w:style w:type="character" w:customStyle="1" w:styleId="PealkiriMrk">
    <w:name w:val="Pealkiri Märk"/>
    <w:basedOn w:val="Liguvaikefont"/>
    <w:link w:val="Pealkiri"/>
    <w:uiPriority w:val="10"/>
    <w:locked/>
    <w:rPr>
      <w:rFonts w:asciiTheme="majorHAnsi" w:eastAsiaTheme="majorEastAsia" w:hAnsiTheme="majorHAnsi" w:cs="Mangal"/>
      <w:b/>
      <w:bCs/>
      <w:kern w:val="28"/>
      <w:sz w:val="29"/>
      <w:szCs w:val="29"/>
      <w:lang w:val="x-none" w:eastAsia="zh-CN" w:bidi="hi-IN"/>
    </w:rPr>
  </w:style>
  <w:style w:type="paragraph" w:customStyle="1" w:styleId="Snum">
    <w:name w:val="Sõnum"/>
    <w:autoRedefine/>
    <w:qFormat/>
    <w:rsid w:val="00A175F2"/>
    <w:pPr>
      <w:tabs>
        <w:tab w:val="left" w:pos="5670"/>
      </w:tabs>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locked/>
    <w:rsid w:val="006A01AC"/>
    <w:rPr>
      <w:rFonts w:ascii="Tahoma" w:eastAsia="SimSun" w:hAnsi="Tahoma" w:cs="Mangal"/>
      <w:kern w:val="1"/>
      <w:sz w:val="14"/>
      <w:szCs w:val="14"/>
      <w:lang w:val="x-none" w:eastAsia="zh-CN" w:bidi="hi-IN"/>
    </w:rPr>
  </w:style>
  <w:style w:type="paragraph" w:styleId="Kommentaaritekst">
    <w:name w:val="annotation text"/>
    <w:basedOn w:val="Normaallaad"/>
    <w:link w:val="KommentaaritekstMrk"/>
    <w:uiPriority w:val="99"/>
    <w:rsid w:val="00C11777"/>
    <w:pPr>
      <w:spacing w:line="240" w:lineRule="auto"/>
    </w:pPr>
    <w:rPr>
      <w:rFonts w:cs="Mangal"/>
      <w:sz w:val="20"/>
      <w:szCs w:val="18"/>
    </w:rPr>
  </w:style>
  <w:style w:type="character" w:customStyle="1" w:styleId="KommentaaritekstMrk">
    <w:name w:val="Kommentaari tekst Märk"/>
    <w:basedOn w:val="Liguvaikefont"/>
    <w:link w:val="Kommentaaritekst"/>
    <w:uiPriority w:val="99"/>
    <w:locked/>
    <w:rsid w:val="00C11777"/>
    <w:rPr>
      <w:rFonts w:eastAsia="SimSun" w:cs="Mangal"/>
      <w:kern w:val="1"/>
      <w:sz w:val="18"/>
      <w:szCs w:val="18"/>
      <w:lang w:val="x-none" w:eastAsia="zh-CN" w:bidi="hi-IN"/>
    </w:rPr>
  </w:style>
  <w:style w:type="character" w:styleId="Kommentaariviide">
    <w:name w:val="annotation reference"/>
    <w:basedOn w:val="Liguvaikefont"/>
    <w:uiPriority w:val="99"/>
    <w:rsid w:val="00C11777"/>
    <w:rPr>
      <w:rFonts w:cs="Times New Roman"/>
      <w:sz w:val="16"/>
      <w:szCs w:val="16"/>
    </w:rPr>
  </w:style>
  <w:style w:type="paragraph" w:styleId="Kommentaariteema">
    <w:name w:val="annotation subject"/>
    <w:basedOn w:val="Kommentaaritekst"/>
    <w:next w:val="Kommentaaritekst"/>
    <w:link w:val="KommentaariteemaMrk"/>
    <w:uiPriority w:val="99"/>
    <w:rsid w:val="00C11777"/>
    <w:rPr>
      <w:b/>
      <w:bCs/>
    </w:rPr>
  </w:style>
  <w:style w:type="character" w:customStyle="1" w:styleId="KommentaariteemaMrk">
    <w:name w:val="Kommentaari teema Märk"/>
    <w:basedOn w:val="KommentaaritekstMrk"/>
    <w:link w:val="Kommentaariteema"/>
    <w:uiPriority w:val="99"/>
    <w:locked/>
    <w:rsid w:val="00C11777"/>
    <w:rPr>
      <w:rFonts w:eastAsia="SimSun" w:cs="Mangal"/>
      <w:b/>
      <w:bCs/>
      <w:kern w:val="1"/>
      <w:sz w:val="18"/>
      <w:szCs w:val="18"/>
      <w:lang w:val="x-none" w:eastAsia="zh-CN" w:bidi="hi-IN"/>
    </w:rPr>
  </w:style>
  <w:style w:type="paragraph" w:styleId="Loendilik">
    <w:name w:val="List Paragraph"/>
    <w:basedOn w:val="Normaallaad"/>
    <w:uiPriority w:val="34"/>
    <w:qFormat/>
    <w:rsid w:val="00AE7CD8"/>
    <w:pPr>
      <w:ind w:left="720"/>
      <w:contextualSpacing/>
    </w:pPr>
    <w:rPr>
      <w:rFonts w:cs="Mangal"/>
      <w:szCs w:val="21"/>
    </w:rPr>
  </w:style>
  <w:style w:type="paragraph" w:styleId="Vahedeta">
    <w:name w:val="No Spacing"/>
    <w:uiPriority w:val="1"/>
    <w:qFormat/>
    <w:rsid w:val="00530D11"/>
    <w:pPr>
      <w:jc w:val="both"/>
    </w:pPr>
    <w:rPr>
      <w:rFonts w:eastAsiaTheme="minorEastAsia"/>
      <w:sz w:val="24"/>
      <w:szCs w:val="24"/>
      <w:lang w:eastAsia="en-US"/>
    </w:rPr>
  </w:style>
  <w:style w:type="paragraph" w:customStyle="1" w:styleId="Default">
    <w:name w:val="Default"/>
    <w:rsid w:val="00A878B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931297">
      <w:marLeft w:val="0"/>
      <w:marRight w:val="0"/>
      <w:marTop w:val="0"/>
      <w:marBottom w:val="0"/>
      <w:divBdr>
        <w:top w:val="none" w:sz="0" w:space="0" w:color="auto"/>
        <w:left w:val="none" w:sz="0" w:space="0" w:color="auto"/>
        <w:bottom w:val="none" w:sz="0" w:space="0" w:color="auto"/>
        <w:right w:val="none" w:sz="0" w:space="0" w:color="auto"/>
      </w:divBdr>
    </w:div>
    <w:div w:id="1252931298">
      <w:marLeft w:val="0"/>
      <w:marRight w:val="0"/>
      <w:marTop w:val="0"/>
      <w:marBottom w:val="0"/>
      <w:divBdr>
        <w:top w:val="none" w:sz="0" w:space="0" w:color="auto"/>
        <w:left w:val="none" w:sz="0" w:space="0" w:color="auto"/>
        <w:bottom w:val="none" w:sz="0" w:space="0" w:color="auto"/>
        <w:right w:val="none" w:sz="0" w:space="0" w:color="auto"/>
      </w:divBdr>
    </w:div>
    <w:div w:id="1252931299">
      <w:marLeft w:val="0"/>
      <w:marRight w:val="0"/>
      <w:marTop w:val="0"/>
      <w:marBottom w:val="0"/>
      <w:divBdr>
        <w:top w:val="none" w:sz="0" w:space="0" w:color="auto"/>
        <w:left w:val="none" w:sz="0" w:space="0" w:color="auto"/>
        <w:bottom w:val="none" w:sz="0" w:space="0" w:color="auto"/>
        <w:right w:val="none" w:sz="0" w:space="0" w:color="auto"/>
      </w:divBdr>
    </w:div>
    <w:div w:id="1252931300">
      <w:marLeft w:val="0"/>
      <w:marRight w:val="0"/>
      <w:marTop w:val="0"/>
      <w:marBottom w:val="0"/>
      <w:divBdr>
        <w:top w:val="none" w:sz="0" w:space="0" w:color="auto"/>
        <w:left w:val="none" w:sz="0" w:space="0" w:color="auto"/>
        <w:bottom w:val="none" w:sz="0" w:space="0" w:color="auto"/>
        <w:right w:val="none" w:sz="0" w:space="0" w:color="auto"/>
      </w:divBdr>
    </w:div>
    <w:div w:id="1252931301">
      <w:marLeft w:val="0"/>
      <w:marRight w:val="0"/>
      <w:marTop w:val="0"/>
      <w:marBottom w:val="0"/>
      <w:divBdr>
        <w:top w:val="none" w:sz="0" w:space="0" w:color="auto"/>
        <w:left w:val="none" w:sz="0" w:space="0" w:color="auto"/>
        <w:bottom w:val="none" w:sz="0" w:space="0" w:color="auto"/>
        <w:right w:val="none" w:sz="0" w:space="0" w:color="auto"/>
      </w:divBdr>
    </w:div>
    <w:div w:id="1252931302">
      <w:marLeft w:val="0"/>
      <w:marRight w:val="0"/>
      <w:marTop w:val="0"/>
      <w:marBottom w:val="0"/>
      <w:divBdr>
        <w:top w:val="none" w:sz="0" w:space="0" w:color="auto"/>
        <w:left w:val="none" w:sz="0" w:space="0" w:color="auto"/>
        <w:bottom w:val="none" w:sz="0" w:space="0" w:color="auto"/>
        <w:right w:val="none" w:sz="0" w:space="0" w:color="auto"/>
      </w:divBdr>
    </w:div>
    <w:div w:id="1252931303">
      <w:marLeft w:val="0"/>
      <w:marRight w:val="0"/>
      <w:marTop w:val="0"/>
      <w:marBottom w:val="0"/>
      <w:divBdr>
        <w:top w:val="none" w:sz="0" w:space="0" w:color="auto"/>
        <w:left w:val="none" w:sz="0" w:space="0" w:color="auto"/>
        <w:bottom w:val="none" w:sz="0" w:space="0" w:color="auto"/>
        <w:right w:val="none" w:sz="0" w:space="0" w:color="auto"/>
      </w:divBdr>
    </w:div>
    <w:div w:id="12529313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29549C44-8E37-442C-9805-69C932167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kirjaplank.dotx</Template>
  <TotalTime>68</TotalTime>
  <Pages>2</Pages>
  <Words>349</Words>
  <Characters>2025</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PPA</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Uiboaed</dc:creator>
  <cp:keywords/>
  <dc:description/>
  <cp:lastModifiedBy>Taisto Toiger</cp:lastModifiedBy>
  <cp:revision>4</cp:revision>
  <cp:lastPrinted>2016-01-21T07:17:00Z</cp:lastPrinted>
  <dcterms:created xsi:type="dcterms:W3CDTF">2026-05-14T11:14:00Z</dcterms:created>
  <dcterms:modified xsi:type="dcterms:W3CDTF">2026-05-14T12:41:00Z</dcterms:modified>
</cp:coreProperties>
</file>